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E94" w:rsidRPr="008151D4" w:rsidRDefault="00A50E94" w:rsidP="00A50E94">
      <w:pPr>
        <w:spacing w:before="60" w:after="60" w:line="240" w:lineRule="auto"/>
        <w:jc w:val="both"/>
        <w:rPr>
          <w:rFonts w:ascii="Verdana" w:eastAsia="Times New Roman" w:hAnsi="Verdana" w:cs="Times New Roman"/>
          <w:sz w:val="20"/>
          <w:szCs w:val="20"/>
          <w:lang w:val="en-GB" w:eastAsia="da-DK"/>
        </w:rPr>
      </w:pPr>
      <w:r w:rsidRPr="008151D4">
        <w:rPr>
          <w:rFonts w:ascii="Verdana" w:eastAsia="Times New Roman" w:hAnsi="Verdana" w:cs="Times New Roman"/>
          <w:b/>
          <w:sz w:val="20"/>
          <w:szCs w:val="20"/>
          <w:lang w:val="en-GB" w:eastAsia="da-DK"/>
        </w:rPr>
        <w:t>THIS SERVICES AGREEMENT</w:t>
      </w:r>
      <w:r w:rsidRPr="008151D4">
        <w:rPr>
          <w:rFonts w:ascii="Verdana" w:eastAsia="Times New Roman" w:hAnsi="Verdana" w:cs="Times New Roman"/>
          <w:sz w:val="20"/>
          <w:szCs w:val="20"/>
          <w:lang w:val="en-GB" w:eastAsia="da-DK"/>
        </w:rPr>
        <w:t xml:space="preserve"> is made on </w:t>
      </w:r>
      <w:permStart w:id="1794316745" w:edGrp="everyone"/>
      <w:r w:rsidRPr="008151D4">
        <w:rPr>
          <w:rFonts w:ascii="Verdana" w:eastAsia="Times New Roman" w:hAnsi="Verdana" w:cs="Times New Roman"/>
          <w:sz w:val="20"/>
          <w:szCs w:val="20"/>
          <w:lang w:val="en-GB" w:eastAsia="da-DK"/>
        </w:rPr>
        <w:t>insert date</w:t>
      </w:r>
      <w:permEnd w:id="1794316745"/>
      <w:r w:rsidRPr="008151D4">
        <w:rPr>
          <w:rFonts w:ascii="Verdana" w:eastAsia="Times New Roman" w:hAnsi="Verdana" w:cs="Times New Roman"/>
          <w:sz w:val="20"/>
          <w:szCs w:val="20"/>
          <w:lang w:val="en-GB" w:eastAsia="da-DK"/>
        </w:rPr>
        <w:t xml:space="preserve">                                 </w:t>
      </w:r>
    </w:p>
    <w:p w:rsidR="00A50E94" w:rsidRPr="008151D4" w:rsidRDefault="00A50E94" w:rsidP="00A50E94">
      <w:pPr>
        <w:spacing w:before="60" w:after="60" w:line="240" w:lineRule="auto"/>
        <w:jc w:val="both"/>
        <w:rPr>
          <w:rFonts w:ascii="Verdana" w:eastAsia="Times New Roman" w:hAnsi="Verdana" w:cs="Times New Roman"/>
          <w:sz w:val="20"/>
          <w:szCs w:val="20"/>
          <w:lang w:eastAsia="da-DK"/>
        </w:rPr>
      </w:pPr>
      <w:r w:rsidRPr="008151D4">
        <w:rPr>
          <w:rFonts w:ascii="Verdana" w:eastAsia="Times New Roman" w:hAnsi="Verdana" w:cs="Times New Roman"/>
          <w:b/>
          <w:sz w:val="20"/>
          <w:szCs w:val="20"/>
          <w:lang w:val="en-GB" w:eastAsia="da-DK"/>
        </w:rPr>
        <w:t>BETWEEN</w:t>
      </w:r>
      <w:r w:rsidRPr="008151D4">
        <w:rPr>
          <w:rFonts w:ascii="Verdana" w:eastAsia="Times New Roman" w:hAnsi="Verdana" w:cs="Times New Roman"/>
          <w:sz w:val="20"/>
          <w:szCs w:val="20"/>
          <w:lang w:val="en-GB" w:eastAsia="da-DK"/>
        </w:rPr>
        <w:t>:</w:t>
      </w:r>
      <w:r w:rsidRPr="008151D4">
        <w:rPr>
          <w:rFonts w:ascii="Verdana" w:eastAsia="Times New Roman" w:hAnsi="Verdana" w:cs="Times New Roman"/>
          <w:sz w:val="20"/>
          <w:szCs w:val="20"/>
          <w:lang w:val="en-GB" w:eastAsia="da-DK"/>
        </w:rPr>
        <w:tab/>
      </w:r>
    </w:p>
    <w:p w:rsidR="00A50E94" w:rsidRPr="008151D4" w:rsidRDefault="00A50E94" w:rsidP="00A50E94">
      <w:pPr>
        <w:spacing w:after="0" w:line="240" w:lineRule="auto"/>
        <w:jc w:val="both"/>
        <w:rPr>
          <w:rFonts w:ascii="Verdana" w:eastAsia="Times New Roman" w:hAnsi="Verdana" w:cs="Times New Roman"/>
          <w:sz w:val="20"/>
          <w:szCs w:val="20"/>
          <w:lang w:val="en-GB" w:eastAsia="da-DK"/>
        </w:rPr>
      </w:pPr>
    </w:p>
    <w:p w:rsidR="00A50E94" w:rsidRPr="008151D4" w:rsidRDefault="00A50E94" w:rsidP="00A50E94">
      <w:pPr>
        <w:numPr>
          <w:ilvl w:val="0"/>
          <w:numId w:val="1"/>
        </w:numPr>
        <w:spacing w:before="60" w:after="60" w:line="240" w:lineRule="auto"/>
        <w:rPr>
          <w:rFonts w:ascii="Verdana" w:eastAsia="Times New Roman" w:hAnsi="Verdana" w:cs="Times New Roman"/>
          <w:sz w:val="20"/>
          <w:szCs w:val="20"/>
          <w:lang w:val="en-GB" w:eastAsia="da-DK"/>
        </w:rPr>
      </w:pPr>
      <w:permStart w:id="1185433979" w:edGrp="everyone"/>
      <w:r w:rsidRPr="008151D4">
        <w:rPr>
          <w:rFonts w:ascii="Verdana" w:eastAsia="Times New Roman" w:hAnsi="Verdana" w:cs="Times New Roman"/>
          <w:sz w:val="20"/>
          <w:szCs w:val="20"/>
          <w:lang w:val="en-GB" w:eastAsia="da-DK"/>
        </w:rPr>
        <w:t>insert corporate name</w:t>
      </w:r>
      <w:permEnd w:id="1185433979"/>
      <w:r w:rsidRPr="008151D4">
        <w:rPr>
          <w:rFonts w:ascii="Verdana" w:eastAsia="Times New Roman" w:hAnsi="Verdana" w:cs="Times New Roman"/>
          <w:b/>
          <w:sz w:val="20"/>
          <w:szCs w:val="20"/>
          <w:lang w:val="en-US" w:eastAsia="da-DK"/>
        </w:rPr>
        <w:t xml:space="preserve"> </w:t>
      </w:r>
      <w:r w:rsidRPr="008151D4">
        <w:rPr>
          <w:rFonts w:ascii="Verdana" w:eastAsia="Times New Roman" w:hAnsi="Verdana" w:cs="Times New Roman"/>
          <w:sz w:val="20"/>
          <w:szCs w:val="20"/>
          <w:lang w:val="en-GB" w:eastAsia="da-DK"/>
        </w:rPr>
        <w:t xml:space="preserve">having its registered office at </w:t>
      </w:r>
      <w:permStart w:id="1460037040" w:edGrp="everyone"/>
      <w:r w:rsidRPr="008151D4">
        <w:rPr>
          <w:rFonts w:ascii="Verdana" w:eastAsia="Times New Roman" w:hAnsi="Verdana" w:cs="Times New Roman"/>
          <w:sz w:val="20"/>
          <w:szCs w:val="20"/>
          <w:lang w:val="en-GB" w:eastAsia="da-DK"/>
        </w:rPr>
        <w:t>insert address</w:t>
      </w:r>
      <w:permEnd w:id="1460037040"/>
      <w:r w:rsidRPr="008151D4">
        <w:rPr>
          <w:rFonts w:ascii="Verdana" w:eastAsia="Times New Roman" w:hAnsi="Verdana" w:cs="Times New Roman"/>
          <w:sz w:val="20"/>
          <w:szCs w:val="20"/>
          <w:lang w:val="en-GB" w:eastAsia="da-DK"/>
        </w:rPr>
        <w:t xml:space="preserve"> (</w:t>
      </w:r>
      <w:r w:rsidRPr="008151D4">
        <w:rPr>
          <w:rFonts w:ascii="Verdana" w:eastAsia="Times New Roman" w:hAnsi="Verdana" w:cs="Times New Roman"/>
          <w:b/>
          <w:sz w:val="20"/>
          <w:szCs w:val="20"/>
          <w:lang w:val="en-GB" w:eastAsia="da-DK"/>
        </w:rPr>
        <w:t>"Customer"</w:t>
      </w:r>
      <w:r w:rsidRPr="008151D4">
        <w:rPr>
          <w:rFonts w:ascii="Verdana" w:eastAsia="Times New Roman" w:hAnsi="Verdana" w:cs="Times New Roman"/>
          <w:sz w:val="20"/>
          <w:szCs w:val="20"/>
          <w:lang w:val="en-GB" w:eastAsia="da-DK"/>
        </w:rPr>
        <w:t>); and</w:t>
      </w:r>
    </w:p>
    <w:p w:rsidR="00A50E94" w:rsidRPr="008151D4" w:rsidRDefault="00243D0A" w:rsidP="00A50E94">
      <w:pPr>
        <w:numPr>
          <w:ilvl w:val="0"/>
          <w:numId w:val="1"/>
        </w:numPr>
        <w:spacing w:before="60" w:after="60" w:line="240" w:lineRule="auto"/>
        <w:jc w:val="both"/>
        <w:rPr>
          <w:rFonts w:ascii="Verdana" w:eastAsia="Times New Roman" w:hAnsi="Verdana" w:cs="Times New Roman"/>
          <w:sz w:val="20"/>
          <w:szCs w:val="20"/>
          <w:lang w:val="en-GB" w:eastAsia="da-DK"/>
        </w:rPr>
      </w:pPr>
      <w:r w:rsidRPr="00430DE2">
        <w:rPr>
          <w:rFonts w:ascii="Verdana" w:hAnsi="Verdana"/>
          <w:b/>
          <w:sz w:val="20"/>
          <w:szCs w:val="20"/>
          <w:lang w:val="en-GB"/>
        </w:rPr>
        <w:t xml:space="preserve">DP WORLD LOGISTICS FZE </w:t>
      </w:r>
      <w:r w:rsidRPr="00430DE2">
        <w:rPr>
          <w:rFonts w:ascii="Verdana" w:hAnsi="Verdana"/>
          <w:bCs/>
          <w:sz w:val="20"/>
          <w:szCs w:val="20"/>
          <w:lang w:val="en-GB"/>
        </w:rPr>
        <w:t>having its registered office at Jebel Ali Free Zone, PO Box 17000, Dubai, United Arab Emirates</w:t>
      </w:r>
      <w:r w:rsidRPr="00430DE2">
        <w:rPr>
          <w:rFonts w:ascii="Verdana" w:hAnsi="Verdana"/>
          <w:b/>
          <w:sz w:val="20"/>
          <w:szCs w:val="20"/>
          <w:lang w:val="en-GB"/>
        </w:rPr>
        <w:t xml:space="preserve"> </w:t>
      </w:r>
      <w:r w:rsidRPr="00430DE2">
        <w:rPr>
          <w:rFonts w:ascii="Verdana" w:hAnsi="Verdana"/>
          <w:bCs/>
          <w:sz w:val="20"/>
          <w:szCs w:val="20"/>
          <w:lang w:val="en-GB"/>
        </w:rPr>
        <w:t>trading as SeaRates</w:t>
      </w:r>
      <w:r w:rsidR="00A50E94" w:rsidRPr="008151D4">
        <w:rPr>
          <w:rFonts w:ascii="Verdana" w:eastAsia="Times New Roman" w:hAnsi="Verdana" w:cs="Times New Roman"/>
          <w:b/>
          <w:sz w:val="20"/>
          <w:szCs w:val="20"/>
          <w:lang w:val="en-GB" w:eastAsia="da-DK"/>
        </w:rPr>
        <w:t xml:space="preserve"> (“SeaRates”);</w:t>
      </w:r>
    </w:p>
    <w:p w:rsidR="00A50E94" w:rsidRPr="008151D4" w:rsidRDefault="00A50E94" w:rsidP="00A50E94">
      <w:pPr>
        <w:spacing w:before="60" w:after="60" w:line="240" w:lineRule="auto"/>
        <w:jc w:val="both"/>
        <w:rPr>
          <w:rFonts w:ascii="Verdana" w:eastAsia="Times New Roman" w:hAnsi="Verdana" w:cs="Times New Roman"/>
          <w:sz w:val="20"/>
          <w:szCs w:val="20"/>
          <w:lang w:val="en-US" w:eastAsia="da-DK"/>
        </w:rPr>
      </w:pPr>
      <w:r w:rsidRPr="008151D4">
        <w:rPr>
          <w:rFonts w:ascii="Verdana" w:eastAsia="Times New Roman" w:hAnsi="Verdana" w:cs="Times New Roman"/>
          <w:sz w:val="20"/>
          <w:szCs w:val="20"/>
          <w:lang w:val="en-GB" w:eastAsia="da-DK"/>
        </w:rPr>
        <w:t xml:space="preserve">(each a </w:t>
      </w:r>
      <w:r w:rsidRPr="008151D4">
        <w:rPr>
          <w:rFonts w:ascii="Verdana" w:eastAsia="Times New Roman" w:hAnsi="Verdana" w:cs="Times New Roman"/>
          <w:b/>
          <w:sz w:val="20"/>
          <w:szCs w:val="20"/>
          <w:lang w:val="en-GB" w:eastAsia="da-DK"/>
        </w:rPr>
        <w:t>“Party”</w:t>
      </w:r>
      <w:r w:rsidRPr="008151D4">
        <w:rPr>
          <w:rFonts w:ascii="Verdana" w:eastAsia="Times New Roman" w:hAnsi="Verdana" w:cs="Times New Roman"/>
          <w:sz w:val="20"/>
          <w:szCs w:val="20"/>
          <w:lang w:val="en-GB" w:eastAsia="da-DK"/>
        </w:rPr>
        <w:t xml:space="preserve"> and together the </w:t>
      </w:r>
      <w:r w:rsidRPr="008151D4">
        <w:rPr>
          <w:rFonts w:ascii="Verdana" w:eastAsia="Times New Roman" w:hAnsi="Verdana" w:cs="Times New Roman"/>
          <w:b/>
          <w:sz w:val="20"/>
          <w:szCs w:val="20"/>
          <w:lang w:val="en-GB" w:eastAsia="da-DK"/>
        </w:rPr>
        <w:t>“Parties”</w:t>
      </w:r>
      <w:r w:rsidRPr="008151D4">
        <w:rPr>
          <w:rFonts w:ascii="Verdana" w:eastAsia="Times New Roman" w:hAnsi="Verdana" w:cs="Times New Roman"/>
          <w:sz w:val="20"/>
          <w:szCs w:val="20"/>
          <w:lang w:val="en-GB" w:eastAsia="da-DK"/>
        </w:rPr>
        <w:t>)</w:t>
      </w:r>
    </w:p>
    <w:p w:rsidR="00A50E94" w:rsidRPr="008151D4" w:rsidRDefault="00A50E94" w:rsidP="00A50E94">
      <w:pPr>
        <w:spacing w:before="240" w:after="60" w:line="240" w:lineRule="auto"/>
        <w:jc w:val="both"/>
        <w:rPr>
          <w:rFonts w:ascii="Verdana" w:eastAsia="Times New Roman" w:hAnsi="Verdana" w:cs="Times New Roman"/>
          <w:b/>
          <w:sz w:val="20"/>
          <w:szCs w:val="20"/>
          <w:lang w:val="en-GB" w:eastAsia="da-DK"/>
        </w:rPr>
      </w:pPr>
      <w:r w:rsidRPr="008151D4">
        <w:rPr>
          <w:rFonts w:ascii="Verdana" w:eastAsia="Times New Roman" w:hAnsi="Verdana" w:cs="Times New Roman"/>
          <w:b/>
          <w:sz w:val="20"/>
          <w:szCs w:val="20"/>
          <w:lang w:val="en-GB" w:eastAsia="da-DK"/>
        </w:rPr>
        <w:t>Background</w:t>
      </w:r>
    </w:p>
    <w:p w:rsidR="00A50E94" w:rsidRPr="008151D4" w:rsidRDefault="00A50E94" w:rsidP="00A50E94">
      <w:pPr>
        <w:spacing w:before="60" w:after="60" w:line="240" w:lineRule="auto"/>
        <w:jc w:val="both"/>
        <w:rPr>
          <w:rFonts w:ascii="Verdana" w:eastAsia="Times New Roman" w:hAnsi="Verdana" w:cs="Times New Roman"/>
          <w:b/>
          <w:sz w:val="20"/>
          <w:szCs w:val="20"/>
          <w:lang w:val="en-GB" w:eastAsia="da-DK"/>
        </w:rPr>
      </w:pPr>
      <w:r w:rsidRPr="008151D4">
        <w:rPr>
          <w:rFonts w:ascii="Verdana" w:eastAsia="Times New Roman" w:hAnsi="Verdana" w:cs="Times New Roman"/>
          <w:sz w:val="20"/>
          <w:szCs w:val="20"/>
          <w:lang w:val="en-GB" w:eastAsia="da-DK"/>
        </w:rPr>
        <w:t>Customer wishes to appoint SeaRates as the provider of the Services (as defined below), and SeaRates agrees to provide the Services, in accordance with the terms of this Agreement.</w:t>
      </w:r>
    </w:p>
    <w:p w:rsidR="00A50E94" w:rsidRPr="008151D4" w:rsidRDefault="00A50E94" w:rsidP="00A50E94">
      <w:pPr>
        <w:spacing w:after="0" w:line="240" w:lineRule="auto"/>
        <w:jc w:val="both"/>
        <w:rPr>
          <w:rFonts w:ascii="Verdana" w:eastAsia="Times New Roman" w:hAnsi="Verdana" w:cs="Times New Roman"/>
          <w:b/>
          <w:sz w:val="20"/>
          <w:szCs w:val="20"/>
          <w:lang w:val="en-GB" w:eastAsia="da-DK"/>
        </w:rPr>
      </w:pPr>
    </w:p>
    <w:p w:rsidR="00A50E94" w:rsidRPr="008151D4" w:rsidRDefault="00A50E94" w:rsidP="00A50E94">
      <w:pPr>
        <w:spacing w:before="50" w:after="50" w:line="240" w:lineRule="auto"/>
        <w:jc w:val="both"/>
        <w:rPr>
          <w:rFonts w:ascii="Verdana" w:eastAsia="Times New Roman" w:hAnsi="Verdana" w:cs="Times New Roman"/>
          <w:b/>
          <w:sz w:val="20"/>
          <w:szCs w:val="20"/>
          <w:lang w:val="en-GB" w:eastAsia="da-DK"/>
        </w:rPr>
      </w:pPr>
      <w:r w:rsidRPr="008151D4">
        <w:rPr>
          <w:rFonts w:ascii="Verdana" w:eastAsia="Times New Roman" w:hAnsi="Verdana" w:cs="Times New Roman"/>
          <w:b/>
          <w:sz w:val="20"/>
          <w:szCs w:val="20"/>
          <w:lang w:val="en-GB" w:eastAsia="da-DK"/>
        </w:rPr>
        <w:t>Agreed Terms</w:t>
      </w:r>
    </w:p>
    <w:p w:rsidR="00A50E94" w:rsidRPr="008151D4" w:rsidRDefault="00A50E94" w:rsidP="00A50E94">
      <w:pPr>
        <w:numPr>
          <w:ilvl w:val="0"/>
          <w:numId w:val="10"/>
        </w:numPr>
        <w:spacing w:before="50" w:after="50" w:line="240" w:lineRule="auto"/>
        <w:jc w:val="both"/>
        <w:rPr>
          <w:rFonts w:ascii="Verdana" w:eastAsia="Times New Roman" w:hAnsi="Verdana" w:cs="Times New Roman"/>
          <w:b/>
          <w:sz w:val="20"/>
          <w:szCs w:val="20"/>
          <w:lang w:val="en-GB" w:eastAsia="da-DK"/>
        </w:rPr>
      </w:pPr>
      <w:r w:rsidRPr="008151D4">
        <w:rPr>
          <w:rFonts w:ascii="Verdana" w:eastAsia="Times New Roman" w:hAnsi="Verdana" w:cs="Times New Roman"/>
          <w:b/>
          <w:sz w:val="20"/>
          <w:szCs w:val="20"/>
          <w:lang w:val="en-GB" w:eastAsia="da-DK"/>
        </w:rPr>
        <w:t xml:space="preserve">SERVICES </w:t>
      </w:r>
    </w:p>
    <w:p w:rsidR="00A50E94" w:rsidRPr="008151D4" w:rsidRDefault="00A50E94" w:rsidP="00243D0A">
      <w:pPr>
        <w:numPr>
          <w:ilvl w:val="1"/>
          <w:numId w:val="12"/>
        </w:numPr>
        <w:spacing w:before="50" w:after="50" w:line="240" w:lineRule="auto"/>
        <w:ind w:left="709" w:hanging="709"/>
        <w:jc w:val="both"/>
        <w:rPr>
          <w:rFonts w:ascii="Verdana" w:eastAsia="Times New Roman" w:hAnsi="Verdana" w:cs="Times New Roman"/>
          <w:b/>
          <w:sz w:val="20"/>
          <w:szCs w:val="20"/>
          <w:lang w:val="en-GB" w:eastAsia="da-DK"/>
        </w:rPr>
      </w:pPr>
      <w:r w:rsidRPr="008151D4">
        <w:rPr>
          <w:rFonts w:ascii="Verdana" w:eastAsia="Times New Roman" w:hAnsi="Verdana" w:cs="Times New Roman"/>
          <w:sz w:val="20"/>
          <w:szCs w:val="24"/>
          <w:lang w:val="en-US" w:eastAsia="da-DK"/>
        </w:rPr>
        <w:t xml:space="preserve">SeaRates shall provide the ocean, land and/or air transportation services </w:t>
      </w:r>
      <w:r w:rsidR="00243D0A">
        <w:rPr>
          <w:rFonts w:ascii="Verdana" w:eastAsia="Times New Roman" w:hAnsi="Verdana" w:cs="Times New Roman"/>
          <w:sz w:val="20"/>
          <w:szCs w:val="24"/>
          <w:lang w:val="en-US" w:eastAsia="da-DK"/>
        </w:rPr>
        <w:t xml:space="preserve">(incl. </w:t>
      </w:r>
      <w:r w:rsidR="00243D0A" w:rsidRPr="008151D4">
        <w:rPr>
          <w:rFonts w:ascii="Verdana" w:eastAsia="Times New Roman" w:hAnsi="Verdana" w:cs="Times New Roman"/>
          <w:sz w:val="20"/>
          <w:szCs w:val="24"/>
          <w:lang w:val="en-US" w:eastAsia="da-DK"/>
        </w:rPr>
        <w:t>booking</w:t>
      </w:r>
      <w:r w:rsidR="00243D0A">
        <w:rPr>
          <w:rFonts w:ascii="Verdana" w:eastAsia="Times New Roman" w:hAnsi="Verdana" w:cs="Times New Roman"/>
          <w:sz w:val="20"/>
          <w:szCs w:val="24"/>
          <w:lang w:val="en-US" w:eastAsia="da-DK"/>
        </w:rPr>
        <w:t xml:space="preserve"> on request)</w:t>
      </w:r>
      <w:r w:rsidR="00243D0A" w:rsidRPr="008151D4">
        <w:rPr>
          <w:rFonts w:ascii="Verdana" w:eastAsia="Times New Roman" w:hAnsi="Verdana" w:cs="Times New Roman"/>
          <w:sz w:val="20"/>
          <w:szCs w:val="24"/>
          <w:lang w:val="en-US" w:eastAsia="da-DK"/>
        </w:rPr>
        <w:t xml:space="preserve"> </w:t>
      </w:r>
      <w:r w:rsidRPr="008151D4">
        <w:rPr>
          <w:rFonts w:ascii="Verdana" w:eastAsia="Times New Roman" w:hAnsi="Verdana" w:cs="Times New Roman"/>
          <w:sz w:val="20"/>
          <w:szCs w:val="24"/>
          <w:lang w:val="en-US" w:eastAsia="da-DK"/>
        </w:rPr>
        <w:t>described in Application (the “</w:t>
      </w:r>
      <w:r w:rsidRPr="008151D4">
        <w:rPr>
          <w:rFonts w:ascii="Verdana" w:eastAsia="Times New Roman" w:hAnsi="Verdana" w:cs="Times New Roman"/>
          <w:b/>
          <w:sz w:val="20"/>
          <w:szCs w:val="24"/>
          <w:lang w:val="en-US" w:eastAsia="da-DK"/>
        </w:rPr>
        <w:t>Services”</w:t>
      </w:r>
      <w:r w:rsidRPr="008151D4">
        <w:rPr>
          <w:rFonts w:ascii="Verdana" w:eastAsia="Times New Roman" w:hAnsi="Verdana" w:cs="Times New Roman"/>
          <w:sz w:val="20"/>
          <w:szCs w:val="24"/>
          <w:lang w:val="en-US" w:eastAsia="da-DK"/>
        </w:rPr>
        <w:t>) in accordance with this Agreement, and with all reasonable skill and care.</w:t>
      </w:r>
      <w:r w:rsidRPr="008151D4">
        <w:rPr>
          <w:rFonts w:ascii="Times New Roman" w:eastAsia="Times New Roman" w:hAnsi="Times New Roman" w:cs="Times New Roman"/>
          <w:sz w:val="24"/>
          <w:szCs w:val="24"/>
          <w:lang w:val="en-US" w:eastAsia="da-DK"/>
        </w:rPr>
        <w:t xml:space="preserve"> </w:t>
      </w:r>
      <w:r w:rsidRPr="008151D4">
        <w:rPr>
          <w:rFonts w:ascii="Verdana" w:eastAsia="Times New Roman" w:hAnsi="Verdana" w:cs="Times New Roman"/>
          <w:sz w:val="20"/>
          <w:szCs w:val="24"/>
          <w:lang w:val="en-US" w:eastAsia="da-DK"/>
        </w:rPr>
        <w:t xml:space="preserve">As a part of above mentioned Service or independently of it the Customer gives instructions and trusts SeaRates and SeaRates undertakes to organize at expense of the Customer the transport, freight forwarding and logistical service (the </w:t>
      </w:r>
      <w:r w:rsidRPr="008151D4">
        <w:rPr>
          <w:rFonts w:ascii="Verdana" w:eastAsia="Times New Roman" w:hAnsi="Verdana" w:cs="Times New Roman"/>
          <w:b/>
          <w:sz w:val="20"/>
          <w:szCs w:val="24"/>
          <w:lang w:val="en-US" w:eastAsia="da-DK"/>
        </w:rPr>
        <w:t>“Services”</w:t>
      </w:r>
      <w:r w:rsidRPr="008151D4">
        <w:rPr>
          <w:rFonts w:ascii="Verdana" w:eastAsia="Times New Roman" w:hAnsi="Verdana" w:cs="Times New Roman"/>
          <w:sz w:val="20"/>
          <w:szCs w:val="24"/>
          <w:lang w:val="en-US" w:eastAsia="da-DK"/>
        </w:rPr>
        <w:t>), transportation of cargoes within, to or from the territories specified in the Application (including international routes) as well as rendering of other forwarding services to the Customer as may be agreed between the Parties.</w:t>
      </w:r>
    </w:p>
    <w:p w:rsidR="00A50E94" w:rsidRPr="008151D4" w:rsidRDefault="00A50E94" w:rsidP="00A50E94">
      <w:pPr>
        <w:numPr>
          <w:ilvl w:val="0"/>
          <w:numId w:val="13"/>
        </w:numPr>
        <w:spacing w:before="50" w:after="50" w:line="240" w:lineRule="auto"/>
        <w:jc w:val="both"/>
        <w:rPr>
          <w:rFonts w:ascii="Verdana" w:eastAsia="Times New Roman" w:hAnsi="Verdana" w:cs="Times New Roman"/>
          <w:sz w:val="20"/>
          <w:szCs w:val="20"/>
          <w:lang w:val="en-GB" w:eastAsia="da-DK"/>
        </w:rPr>
      </w:pPr>
      <w:r w:rsidRPr="008151D4">
        <w:rPr>
          <w:rFonts w:ascii="Verdana" w:eastAsia="Times New Roman" w:hAnsi="Verdana" w:cs="Times New Roman"/>
          <w:sz w:val="20"/>
          <w:szCs w:val="24"/>
          <w:lang w:val="en-US" w:eastAsia="da-DK"/>
        </w:rPr>
        <w:t>“Application” is a document (such as a booking form or shipping instructions) which contains the name and amount of cargo, its properties, route of transportation (place of receipt, port of loading, port of unloading, place of cargo delivery), the planned date when shipper hand over the cargo and approximate period of delivery of cargo to consignee, the desirable type of transport means, the full and exact information about the shipper and consignee and other necessary information regarding organization of Service, are specified.</w:t>
      </w:r>
    </w:p>
    <w:p w:rsidR="00A50E94" w:rsidRPr="008151D4" w:rsidRDefault="00A50E94" w:rsidP="00A50E94">
      <w:pPr>
        <w:numPr>
          <w:ilvl w:val="0"/>
          <w:numId w:val="13"/>
        </w:numPr>
        <w:spacing w:before="50" w:after="50" w:line="240" w:lineRule="auto"/>
        <w:jc w:val="both"/>
        <w:rPr>
          <w:rFonts w:ascii="Verdana" w:eastAsia="Times New Roman" w:hAnsi="Verdana" w:cs="Times New Roman"/>
          <w:sz w:val="20"/>
          <w:szCs w:val="20"/>
          <w:lang w:val="en-GB" w:eastAsia="da-DK"/>
        </w:rPr>
      </w:pPr>
      <w:r w:rsidRPr="008151D4">
        <w:rPr>
          <w:rFonts w:ascii="Verdana" w:eastAsia="Times New Roman" w:hAnsi="Verdana" w:cs="Times New Roman"/>
          <w:sz w:val="20"/>
          <w:szCs w:val="24"/>
          <w:lang w:val="en-US" w:eastAsia="da-DK"/>
        </w:rPr>
        <w:t xml:space="preserve">For the purposes of this Agreement, the Application is considered to be any written formalized or non-formalized (any free form, but containing all the necessary elements of the Application indicated in sub clause </w:t>
      </w:r>
      <w:r w:rsidRPr="008151D4">
        <w:rPr>
          <w:rFonts w:ascii="Verdana" w:eastAsia="Times New Roman" w:hAnsi="Verdana" w:cs="Times New Roman"/>
          <w:b/>
          <w:sz w:val="20"/>
          <w:szCs w:val="24"/>
          <w:lang w:val="en-US" w:eastAsia="da-DK"/>
        </w:rPr>
        <w:t>a)</w:t>
      </w:r>
      <w:r w:rsidRPr="008151D4">
        <w:rPr>
          <w:rFonts w:ascii="Verdana" w:eastAsia="Times New Roman" w:hAnsi="Verdana" w:cs="Times New Roman"/>
          <w:sz w:val="20"/>
          <w:szCs w:val="24"/>
          <w:lang w:val="en-US" w:eastAsia="da-DK"/>
        </w:rPr>
        <w:t xml:space="preserve"> therein Clause) message and sent by the Customer via e-mail (both with a file attachment and with a text message only) or by another electronic messenger that allows SeaRates to unambiguously and without a doubt identify such a message as the real intention of the Customer or any person who is acting on behalf of Customer`s to move the cargo within one and/or between several countries.</w:t>
      </w:r>
    </w:p>
    <w:p w:rsidR="00A50E94" w:rsidRPr="008151D4" w:rsidRDefault="00A50E94" w:rsidP="00A50E94">
      <w:pPr>
        <w:numPr>
          <w:ilvl w:val="0"/>
          <w:numId w:val="13"/>
        </w:numPr>
        <w:spacing w:before="50" w:after="50" w:line="240" w:lineRule="auto"/>
        <w:jc w:val="both"/>
        <w:rPr>
          <w:rFonts w:ascii="Verdana" w:eastAsia="Times New Roman" w:hAnsi="Verdana" w:cs="Times New Roman"/>
          <w:sz w:val="20"/>
          <w:szCs w:val="20"/>
          <w:lang w:val="en-GB" w:eastAsia="da-DK"/>
        </w:rPr>
      </w:pPr>
      <w:r w:rsidRPr="008151D4">
        <w:rPr>
          <w:rFonts w:ascii="Verdana" w:eastAsia="Times New Roman" w:hAnsi="Verdana" w:cs="Times New Roman"/>
          <w:sz w:val="20"/>
          <w:szCs w:val="20"/>
          <w:lang w:val="en-GB" w:eastAsia="da-DK"/>
        </w:rPr>
        <w:t>An Application, as a rule, is given not less than one (1) weeks prior to readiness of cargo to transportation on desirable date of loading and/or dispatching.</w:t>
      </w:r>
    </w:p>
    <w:p w:rsidR="00A50E94" w:rsidRPr="008151D4" w:rsidRDefault="00A50E94" w:rsidP="00A50E94">
      <w:pPr>
        <w:numPr>
          <w:ilvl w:val="0"/>
          <w:numId w:val="13"/>
        </w:numPr>
        <w:spacing w:before="50" w:after="50" w:line="240" w:lineRule="auto"/>
        <w:jc w:val="both"/>
        <w:rPr>
          <w:rFonts w:ascii="Verdana" w:eastAsia="Times New Roman" w:hAnsi="Verdana" w:cs="Times New Roman"/>
          <w:sz w:val="20"/>
          <w:szCs w:val="20"/>
          <w:lang w:val="en-GB" w:eastAsia="da-DK"/>
        </w:rPr>
      </w:pPr>
      <w:r w:rsidRPr="008151D4">
        <w:rPr>
          <w:rFonts w:ascii="Verdana" w:eastAsia="Times New Roman" w:hAnsi="Verdana" w:cs="Times New Roman"/>
          <w:sz w:val="20"/>
          <w:szCs w:val="20"/>
          <w:lang w:val="en-GB" w:eastAsia="da-DK"/>
        </w:rPr>
        <w:t xml:space="preserve">Despite of on the above specified the SeaRates does not guarantee and is not responsible for violation of declared of actual carrier (on land, sea, air and railway) terms of departure or arrival of cargo, for absence, availability </w:t>
      </w:r>
      <w:r w:rsidRPr="008151D4">
        <w:rPr>
          <w:rFonts w:ascii="Verdana" w:eastAsia="Times New Roman" w:hAnsi="Verdana" w:cs="Times New Roman"/>
          <w:sz w:val="20"/>
          <w:szCs w:val="20"/>
          <w:lang w:val="en-US" w:eastAsia="da-DK"/>
        </w:rPr>
        <w:t xml:space="preserve">or facility of access </w:t>
      </w:r>
      <w:r w:rsidRPr="008151D4">
        <w:rPr>
          <w:rFonts w:ascii="Verdana" w:eastAsia="Times New Roman" w:hAnsi="Verdana" w:cs="Times New Roman"/>
          <w:sz w:val="20"/>
          <w:szCs w:val="20"/>
          <w:lang w:val="en-GB" w:eastAsia="da-DK"/>
        </w:rPr>
        <w:t>on the market of any type of transport means, container and other specific equipment, and for adherence to the schedule of traffic of actual carriers.</w:t>
      </w:r>
    </w:p>
    <w:p w:rsidR="00A50E94" w:rsidRPr="008151D4" w:rsidRDefault="00A50E94" w:rsidP="00A50E94">
      <w:pPr>
        <w:numPr>
          <w:ilvl w:val="0"/>
          <w:numId w:val="13"/>
        </w:numPr>
        <w:spacing w:before="50" w:after="50" w:line="240" w:lineRule="auto"/>
        <w:jc w:val="both"/>
        <w:rPr>
          <w:rFonts w:ascii="Verdana" w:eastAsia="Times New Roman" w:hAnsi="Verdana" w:cs="Times New Roman"/>
          <w:sz w:val="20"/>
          <w:szCs w:val="20"/>
          <w:lang w:val="en-GB" w:eastAsia="da-DK"/>
        </w:rPr>
      </w:pPr>
      <w:r w:rsidRPr="008151D4">
        <w:rPr>
          <w:rFonts w:ascii="Verdana" w:eastAsia="Times New Roman" w:hAnsi="Verdana" w:cs="Times New Roman"/>
          <w:sz w:val="20"/>
          <w:szCs w:val="20"/>
          <w:lang w:val="en-GB" w:eastAsia="da-DK"/>
        </w:rPr>
        <w:t>“Rates sheet” means the rates sheet on Service (Freight and Charges) are determined and agreed by the Parties through the exchange of electronic letters, which have the force of the Application.</w:t>
      </w:r>
    </w:p>
    <w:p w:rsidR="00A50E94" w:rsidRPr="008151D4" w:rsidRDefault="00A50E94" w:rsidP="00A50E94">
      <w:pPr>
        <w:numPr>
          <w:ilvl w:val="1"/>
          <w:numId w:val="12"/>
        </w:numPr>
        <w:spacing w:before="50" w:after="50" w:line="240" w:lineRule="auto"/>
        <w:ind w:left="709" w:hanging="709"/>
        <w:jc w:val="both"/>
        <w:rPr>
          <w:rFonts w:ascii="Verdana" w:eastAsia="Times New Roman" w:hAnsi="Verdana" w:cs="Times New Roman"/>
          <w:sz w:val="20"/>
          <w:szCs w:val="20"/>
          <w:lang w:val="en-GB" w:eastAsia="da-DK"/>
        </w:rPr>
      </w:pPr>
      <w:r w:rsidRPr="008151D4">
        <w:rPr>
          <w:rFonts w:ascii="Verdana" w:eastAsia="Times New Roman" w:hAnsi="Verdana" w:cs="Times New Roman"/>
          <w:sz w:val="20"/>
          <w:szCs w:val="20"/>
          <w:lang w:val="en-GB" w:eastAsia="da-DK"/>
        </w:rPr>
        <w:t>“SeaRates Marks” means all present and future names, logos, trademarks, trade names, platform and service marks of SeaRates and of the DPW Group.</w:t>
      </w:r>
    </w:p>
    <w:p w:rsidR="00A50E94" w:rsidRPr="008151D4" w:rsidRDefault="00A50E94" w:rsidP="00A50E94">
      <w:pPr>
        <w:spacing w:before="50" w:after="50" w:line="240" w:lineRule="auto"/>
        <w:ind w:left="709"/>
        <w:jc w:val="both"/>
        <w:rPr>
          <w:rFonts w:ascii="Verdana" w:eastAsia="Times New Roman" w:hAnsi="Verdana" w:cs="Times New Roman"/>
          <w:sz w:val="20"/>
          <w:szCs w:val="20"/>
          <w:lang w:val="en-GB" w:eastAsia="da-DK"/>
        </w:rPr>
      </w:pPr>
      <w:r w:rsidRPr="008151D4">
        <w:rPr>
          <w:rFonts w:ascii="Verdana" w:eastAsia="Times New Roman" w:hAnsi="Verdana" w:cs="Times New Roman"/>
          <w:b/>
          <w:i/>
          <w:sz w:val="20"/>
          <w:szCs w:val="20"/>
          <w:lang w:val="en-GB" w:eastAsia="da-DK"/>
        </w:rPr>
        <w:t>Note and Disclaimer:</w:t>
      </w:r>
      <w:r w:rsidRPr="008151D4">
        <w:rPr>
          <w:rFonts w:ascii="Verdana" w:eastAsia="Times New Roman" w:hAnsi="Verdana" w:cs="Times New Roman"/>
          <w:sz w:val="20"/>
          <w:szCs w:val="20"/>
          <w:lang w:val="en-GB" w:eastAsia="da-DK"/>
        </w:rPr>
        <w:t xml:space="preserve"> Hereby declared that in process of performance of the Services, using of the SeaRates Marks in this Services Agreement whether a name of company, a trade name, an online booking platform and other freight forwarding service, etc. does not in any way imply, indicate and shall not be construed or interpreted by default as meaning that any other company that contains the word "searates" in its name is directly or indirectly authorized representative office, agency, etc of SEARATES FZE, whether the word "searates" is alone or as part of other words and form of writing (font, size, caps lock, etc.), whether other company is a member of the DPW Group or not, unless another clear and definite provided in appropriate writing agreement between SEARATES FZE and any other company.</w:t>
      </w:r>
    </w:p>
    <w:p w:rsidR="00A50E94" w:rsidRPr="008151D4" w:rsidRDefault="00A50E94" w:rsidP="00A50E94">
      <w:pPr>
        <w:spacing w:before="50" w:after="50" w:line="240" w:lineRule="auto"/>
        <w:ind w:left="709"/>
        <w:jc w:val="both"/>
        <w:rPr>
          <w:rFonts w:ascii="Verdana" w:eastAsia="Times New Roman" w:hAnsi="Verdana" w:cs="Times New Roman"/>
          <w:sz w:val="20"/>
          <w:szCs w:val="20"/>
          <w:lang w:val="en-GB" w:eastAsia="da-DK"/>
        </w:rPr>
      </w:pPr>
      <w:r w:rsidRPr="008151D4">
        <w:rPr>
          <w:rFonts w:ascii="Verdana" w:eastAsia="Times New Roman" w:hAnsi="Verdana" w:cs="Times New Roman"/>
          <w:sz w:val="20"/>
          <w:szCs w:val="20"/>
          <w:lang w:val="en-GB" w:eastAsia="da-DK"/>
        </w:rPr>
        <w:t>Based on the foregoing SEARATES FZE does not bear any responsibility and does not accept any claims and suits, both for any tax liabilities and any other contractual or non-contractual liability to/from any government authority and body and/or other commercial or non-</w:t>
      </w:r>
      <w:r w:rsidRPr="008151D4">
        <w:rPr>
          <w:rFonts w:ascii="Verdana" w:eastAsia="Times New Roman" w:hAnsi="Verdana" w:cs="Times New Roman"/>
          <w:sz w:val="20"/>
          <w:szCs w:val="20"/>
          <w:lang w:val="en-GB" w:eastAsia="da-DK"/>
        </w:rPr>
        <w:lastRenderedPageBreak/>
        <w:t>commercial company from any country for actions or inaction of any other company that contains the word "searates" in its name;</w:t>
      </w:r>
    </w:p>
    <w:p w:rsidR="00A50E94" w:rsidRPr="008151D4" w:rsidRDefault="00A50E94" w:rsidP="00A50E94">
      <w:pPr>
        <w:numPr>
          <w:ilvl w:val="1"/>
          <w:numId w:val="12"/>
        </w:numPr>
        <w:spacing w:before="50" w:after="50" w:line="240" w:lineRule="auto"/>
        <w:ind w:left="709" w:hanging="709"/>
        <w:jc w:val="both"/>
        <w:rPr>
          <w:rFonts w:ascii="Verdana" w:eastAsia="Times New Roman" w:hAnsi="Verdana" w:cs="Times New Roman"/>
          <w:b/>
          <w:sz w:val="20"/>
          <w:szCs w:val="20"/>
          <w:lang w:val="en-GB" w:eastAsia="da-DK"/>
        </w:rPr>
      </w:pPr>
      <w:r w:rsidRPr="008151D4">
        <w:rPr>
          <w:rFonts w:ascii="Verdana" w:eastAsia="Times New Roman" w:hAnsi="Verdana" w:cs="Times New Roman"/>
          <w:sz w:val="20"/>
          <w:szCs w:val="24"/>
          <w:lang w:val="en-US" w:eastAsia="da-DK"/>
        </w:rPr>
        <w:t>SeaRates shall use reasonable efforts to meet any agreed service levels or KPIs.</w:t>
      </w:r>
    </w:p>
    <w:p w:rsidR="00A50E94" w:rsidRPr="008151D4" w:rsidRDefault="00A50E94" w:rsidP="00A50E94">
      <w:pPr>
        <w:numPr>
          <w:ilvl w:val="1"/>
          <w:numId w:val="12"/>
        </w:numPr>
        <w:spacing w:before="50" w:after="50" w:line="240" w:lineRule="auto"/>
        <w:ind w:left="709" w:hanging="709"/>
        <w:jc w:val="both"/>
        <w:rPr>
          <w:rFonts w:ascii="Verdana" w:eastAsia="Times New Roman" w:hAnsi="Verdana" w:cs="Times New Roman"/>
          <w:b/>
          <w:sz w:val="20"/>
          <w:szCs w:val="20"/>
          <w:lang w:val="en-GB" w:eastAsia="da-DK"/>
        </w:rPr>
      </w:pPr>
      <w:r w:rsidRPr="008151D4">
        <w:rPr>
          <w:rFonts w:ascii="Verdana" w:eastAsia="Times New Roman" w:hAnsi="Verdana" w:cs="Times New Roman"/>
          <w:sz w:val="20"/>
          <w:szCs w:val="24"/>
          <w:lang w:val="en-US" w:eastAsia="da-DK"/>
        </w:rPr>
        <w:t>Customer shall provide SeaRates in Applications with best possible and accurate visibility of cargoes, volumes, orders and other relevant information set out in Application (sub clauses a) and b) of clause 1.1). Customer shall not ship any dangerous or hazardous cargo without prior written agreement by SeaRates.</w:t>
      </w:r>
    </w:p>
    <w:p w:rsidR="00A50E94" w:rsidRPr="008151D4" w:rsidRDefault="00A50E94" w:rsidP="00A50E94">
      <w:pPr>
        <w:numPr>
          <w:ilvl w:val="1"/>
          <w:numId w:val="12"/>
        </w:numPr>
        <w:spacing w:before="50" w:after="50" w:line="240" w:lineRule="auto"/>
        <w:ind w:left="709" w:hanging="709"/>
        <w:jc w:val="both"/>
        <w:rPr>
          <w:rFonts w:ascii="Verdana" w:eastAsia="Times New Roman" w:hAnsi="Verdana" w:cs="Times New Roman"/>
          <w:b/>
          <w:sz w:val="20"/>
          <w:szCs w:val="20"/>
          <w:lang w:val="en-GB" w:eastAsia="da-DK"/>
        </w:rPr>
      </w:pPr>
      <w:r w:rsidRPr="008151D4">
        <w:rPr>
          <w:rFonts w:ascii="Verdana" w:eastAsia="Times New Roman" w:hAnsi="Verdana" w:cs="Times New Roman"/>
          <w:sz w:val="20"/>
          <w:szCs w:val="24"/>
          <w:lang w:val="en-US" w:eastAsia="da-DK"/>
        </w:rPr>
        <w:t xml:space="preserve">All Services and other activities are subject to first of all the FIATA Model Rules for Freight Forwarding Services (referred as the FIATA Rules and that is priority), SeaRates’ user terms and STANDARD TRADING CONDITIONS for freight forwarding and logistics services (referred as “STC” and that is additionally to the FIATA Rules) available on </w:t>
      </w:r>
      <w:hyperlink r:id="rId7" w:anchor="dp_world" w:history="1">
        <w:r w:rsidRPr="008151D4">
          <w:rPr>
            <w:rFonts w:ascii="Verdana" w:eastAsia="Times New Roman" w:hAnsi="Verdana" w:cs="Times New Roman"/>
            <w:color w:val="0000FF"/>
            <w:sz w:val="20"/>
            <w:szCs w:val="24"/>
            <w:u w:val="single"/>
            <w:lang w:val="en-US" w:eastAsia="da-DK"/>
          </w:rPr>
          <w:t>https://www.searates.com/tos/#dp_world</w:t>
        </w:r>
      </w:hyperlink>
      <w:r w:rsidRPr="008151D4">
        <w:rPr>
          <w:rFonts w:ascii="Verdana" w:eastAsia="Times New Roman" w:hAnsi="Verdana" w:cs="Times New Roman"/>
          <w:sz w:val="20"/>
          <w:szCs w:val="24"/>
          <w:lang w:val="en-US" w:eastAsia="da-DK"/>
        </w:rPr>
        <w:t xml:space="preserve"> or “STC” copies available on request as may be updated from time to time by SeaRates. The FIATA Rules and the STC are the only terms and conditions upon which SeaRates is prepared to do business.</w:t>
      </w:r>
    </w:p>
    <w:p w:rsidR="00A50E94" w:rsidRPr="008151D4" w:rsidRDefault="00A50E94" w:rsidP="00A50E94">
      <w:pPr>
        <w:numPr>
          <w:ilvl w:val="1"/>
          <w:numId w:val="12"/>
        </w:numPr>
        <w:spacing w:before="50" w:after="50" w:line="240" w:lineRule="auto"/>
        <w:ind w:left="709" w:hanging="709"/>
        <w:jc w:val="both"/>
        <w:rPr>
          <w:rFonts w:ascii="Verdana" w:eastAsia="Times New Roman" w:hAnsi="Verdana" w:cs="Times New Roman"/>
          <w:b/>
          <w:sz w:val="20"/>
          <w:szCs w:val="20"/>
          <w:lang w:val="en-GB" w:eastAsia="da-DK"/>
        </w:rPr>
      </w:pPr>
      <w:r w:rsidRPr="008151D4">
        <w:rPr>
          <w:rFonts w:ascii="Verdana" w:eastAsia="Times New Roman" w:hAnsi="Verdana" w:cs="Times New Roman"/>
          <w:sz w:val="20"/>
          <w:szCs w:val="24"/>
          <w:lang w:val="en-US" w:eastAsia="da-DK"/>
        </w:rPr>
        <w:t>When SeaRates provides carrier management and/or carrier booking services only, that is acting as agent only, and not responsible for the execution of services by any third party carrier, unless otherwise agreed in writing.</w:t>
      </w:r>
    </w:p>
    <w:p w:rsidR="00A50E94" w:rsidRPr="008151D4" w:rsidRDefault="00A50E94" w:rsidP="00A50E94">
      <w:pPr>
        <w:numPr>
          <w:ilvl w:val="1"/>
          <w:numId w:val="12"/>
        </w:numPr>
        <w:spacing w:before="60" w:after="240" w:line="240" w:lineRule="auto"/>
        <w:ind w:left="709" w:hanging="709"/>
        <w:jc w:val="both"/>
        <w:rPr>
          <w:rFonts w:ascii="Verdana" w:eastAsia="Times New Roman" w:hAnsi="Verdana" w:cs="Times New Roman"/>
          <w:b/>
          <w:caps/>
          <w:sz w:val="20"/>
          <w:szCs w:val="24"/>
          <w:lang w:val="en-US" w:eastAsia="da-DK"/>
        </w:rPr>
      </w:pPr>
      <w:r w:rsidRPr="008151D4">
        <w:rPr>
          <w:rFonts w:ascii="Verdana" w:eastAsia="Times New Roman" w:hAnsi="Verdana" w:cs="Times New Roman"/>
          <w:sz w:val="20"/>
          <w:szCs w:val="24"/>
          <w:lang w:val="en-US" w:eastAsia="da-DK"/>
        </w:rPr>
        <w:t xml:space="preserve">Terms and conditions of liability of SeaRates for actions of the third parties (the actual carriers) engaged by SeaRates for cargo transported by sea, truck, railway and/or air is subject to the FIATA Rules and the STC.  </w:t>
      </w:r>
    </w:p>
    <w:p w:rsidR="00A50E94" w:rsidRPr="008151D4" w:rsidRDefault="00A50E94" w:rsidP="00A50E94">
      <w:pPr>
        <w:keepNext/>
        <w:numPr>
          <w:ilvl w:val="0"/>
          <w:numId w:val="8"/>
        </w:numPr>
        <w:spacing w:before="60" w:after="60" w:line="240" w:lineRule="auto"/>
        <w:ind w:left="709" w:hanging="709"/>
        <w:jc w:val="both"/>
        <w:outlineLvl w:val="0"/>
        <w:rPr>
          <w:rFonts w:ascii="Verdana" w:eastAsia="Times New Roman" w:hAnsi="Verdana" w:cs="Times New Roman"/>
          <w:b/>
          <w:caps/>
          <w:sz w:val="20"/>
          <w:szCs w:val="20"/>
          <w:lang w:val="en-GB"/>
        </w:rPr>
      </w:pPr>
      <w:r w:rsidRPr="008151D4">
        <w:rPr>
          <w:rFonts w:ascii="Verdana" w:eastAsia="Times New Roman" w:hAnsi="Verdana" w:cs="Times New Roman"/>
          <w:b/>
          <w:caps/>
          <w:sz w:val="20"/>
          <w:szCs w:val="20"/>
          <w:lang w:val="en-GB"/>
        </w:rPr>
        <w:t>SCOPE</w:t>
      </w:r>
    </w:p>
    <w:p w:rsidR="00A50E94" w:rsidRPr="008151D4" w:rsidRDefault="00A50E94" w:rsidP="00A50E94">
      <w:pPr>
        <w:numPr>
          <w:ilvl w:val="2"/>
          <w:numId w:val="9"/>
        </w:numPr>
        <w:spacing w:before="50" w:after="50" w:line="240" w:lineRule="auto"/>
        <w:ind w:left="709" w:hanging="709"/>
        <w:jc w:val="both"/>
        <w:rPr>
          <w:rFonts w:ascii="Verdana" w:eastAsia="Times New Roman" w:hAnsi="Verdana" w:cs="Times New Roman"/>
          <w:sz w:val="20"/>
          <w:szCs w:val="20"/>
          <w:lang w:val="en-US" w:eastAsia="da-DK"/>
        </w:rPr>
      </w:pPr>
      <w:r w:rsidRPr="008151D4">
        <w:rPr>
          <w:rFonts w:ascii="Verdana" w:eastAsia="Times New Roman" w:hAnsi="Verdana" w:cs="Times New Roman"/>
          <w:sz w:val="20"/>
          <w:szCs w:val="20"/>
          <w:lang w:val="en-US" w:eastAsia="da-DK"/>
        </w:rPr>
        <w:t xml:space="preserve">The Parties may propose to one another improvements or changes in the Services, to be discussed by the Parties’ in good faith.  </w:t>
      </w:r>
    </w:p>
    <w:p w:rsidR="00A50E94" w:rsidRPr="008151D4" w:rsidRDefault="00A50E94" w:rsidP="00A50E94">
      <w:pPr>
        <w:numPr>
          <w:ilvl w:val="2"/>
          <w:numId w:val="9"/>
        </w:numPr>
        <w:spacing w:before="50" w:after="50" w:line="240" w:lineRule="auto"/>
        <w:ind w:left="709" w:hanging="709"/>
        <w:jc w:val="both"/>
        <w:rPr>
          <w:rFonts w:ascii="Verdana" w:eastAsia="Times New Roman" w:hAnsi="Verdana" w:cs="Times New Roman"/>
          <w:sz w:val="20"/>
          <w:szCs w:val="20"/>
          <w:lang w:val="en-US" w:eastAsia="da-DK"/>
        </w:rPr>
      </w:pPr>
      <w:r w:rsidRPr="008151D4">
        <w:rPr>
          <w:rFonts w:ascii="Verdana" w:eastAsia="Times New Roman" w:hAnsi="Verdana" w:cs="Times New Roman"/>
          <w:sz w:val="20"/>
          <w:szCs w:val="20"/>
          <w:lang w:val="en-US" w:eastAsia="da-DK"/>
        </w:rPr>
        <w:t>SeaRates shall only be required to perform any amended or additional Services if the Charges have been adjusted accordingly.</w:t>
      </w:r>
    </w:p>
    <w:p w:rsidR="00A50E94" w:rsidRPr="008151D4" w:rsidRDefault="00A50E94" w:rsidP="00A50E94">
      <w:pPr>
        <w:numPr>
          <w:ilvl w:val="2"/>
          <w:numId w:val="9"/>
        </w:numPr>
        <w:spacing w:before="50" w:after="50" w:line="240" w:lineRule="auto"/>
        <w:ind w:left="709" w:hanging="709"/>
        <w:jc w:val="both"/>
        <w:rPr>
          <w:rFonts w:ascii="Verdana" w:eastAsia="Times New Roman" w:hAnsi="Verdana" w:cs="Times New Roman"/>
          <w:sz w:val="20"/>
          <w:szCs w:val="20"/>
          <w:lang w:val="en-GB" w:eastAsia="da-DK"/>
        </w:rPr>
      </w:pPr>
      <w:r w:rsidRPr="008151D4">
        <w:rPr>
          <w:rFonts w:ascii="Verdana" w:eastAsia="Times New Roman" w:hAnsi="Verdana" w:cs="Times New Roman"/>
          <w:sz w:val="20"/>
          <w:szCs w:val="20"/>
          <w:lang w:val="en-GB" w:eastAsia="da-DK"/>
        </w:rPr>
        <w:t>This Agreement applies as between the Parties only, provided that:</w:t>
      </w:r>
    </w:p>
    <w:p w:rsidR="00A50E94" w:rsidRPr="008151D4" w:rsidRDefault="00A50E94" w:rsidP="00A50E94">
      <w:pPr>
        <w:tabs>
          <w:tab w:val="left" w:pos="1276"/>
        </w:tabs>
        <w:spacing w:before="50" w:after="50" w:line="240" w:lineRule="auto"/>
        <w:ind w:left="1276" w:hanging="425"/>
        <w:jc w:val="both"/>
        <w:rPr>
          <w:rFonts w:ascii="Verdana" w:eastAsia="Times New Roman" w:hAnsi="Verdana" w:cs="Times New Roman"/>
          <w:sz w:val="20"/>
          <w:szCs w:val="20"/>
          <w:lang w:val="en-GB" w:eastAsia="da-DK"/>
        </w:rPr>
      </w:pPr>
      <w:r w:rsidRPr="008151D4">
        <w:rPr>
          <w:rFonts w:ascii="Verdana" w:eastAsia="Times New Roman" w:hAnsi="Verdana" w:cs="Times New Roman"/>
          <w:sz w:val="20"/>
          <w:szCs w:val="20"/>
          <w:lang w:val="en-GB" w:eastAsia="da-DK"/>
        </w:rPr>
        <w:t>(a) Any company in SeaRates’ Group, or their sub-customers, may provide any of the Services, and in doing so, shall be entitled to rely on the terms of this Agreement applicable to SeaRates; and</w:t>
      </w:r>
    </w:p>
    <w:p w:rsidR="00A50E94" w:rsidRPr="008151D4" w:rsidRDefault="00A50E94" w:rsidP="00A50E94">
      <w:pPr>
        <w:tabs>
          <w:tab w:val="left" w:pos="1276"/>
        </w:tabs>
        <w:spacing w:before="50" w:after="50" w:line="240" w:lineRule="auto"/>
        <w:ind w:left="1276" w:hanging="425"/>
        <w:jc w:val="both"/>
        <w:rPr>
          <w:rFonts w:ascii="Verdana" w:eastAsia="Times New Roman" w:hAnsi="Verdana" w:cs="Times New Roman"/>
          <w:sz w:val="20"/>
          <w:szCs w:val="20"/>
          <w:lang w:val="en-GB" w:eastAsia="da-DK"/>
        </w:rPr>
      </w:pPr>
      <w:r w:rsidRPr="008151D4">
        <w:rPr>
          <w:rFonts w:ascii="Verdana" w:eastAsia="Times New Roman" w:hAnsi="Verdana" w:cs="Times New Roman"/>
          <w:sz w:val="20"/>
          <w:szCs w:val="20"/>
          <w:lang w:val="en-GB" w:eastAsia="da-DK"/>
        </w:rPr>
        <w:t>(b) If Customer desires that SeaRates or its Group provide Services to another company in Customer’s Group, then it must obtain SeaRates’ written agreement, including as to the applicable Charges for such other company, and Customer shall ensure that such other company complies with the terms of this Agreement applicable to Customer, including payment of Charges.</w:t>
      </w:r>
    </w:p>
    <w:p w:rsidR="00A50E94" w:rsidRPr="008151D4" w:rsidRDefault="00A50E94" w:rsidP="00A50E94">
      <w:pPr>
        <w:spacing w:before="60" w:after="240" w:line="240" w:lineRule="auto"/>
        <w:ind w:left="720"/>
        <w:jc w:val="both"/>
        <w:rPr>
          <w:rFonts w:ascii="Times New Roman" w:eastAsia="Times New Roman" w:hAnsi="Times New Roman" w:cs="Times New Roman"/>
          <w:sz w:val="20"/>
          <w:szCs w:val="20"/>
          <w:lang w:val="en-GB"/>
        </w:rPr>
      </w:pPr>
      <w:r w:rsidRPr="008151D4">
        <w:rPr>
          <w:rFonts w:ascii="Verdana" w:eastAsia="Times New Roman" w:hAnsi="Verdana" w:cs="Times New Roman"/>
          <w:b/>
          <w:sz w:val="20"/>
          <w:szCs w:val="20"/>
          <w:lang w:val="en-GB" w:eastAsia="da-DK"/>
        </w:rPr>
        <w:t>“Group”</w:t>
      </w:r>
      <w:r w:rsidRPr="008151D4">
        <w:rPr>
          <w:rFonts w:ascii="Verdana" w:eastAsia="Times New Roman" w:hAnsi="Verdana" w:cs="Times New Roman"/>
          <w:sz w:val="20"/>
          <w:szCs w:val="20"/>
          <w:lang w:val="en-GB" w:eastAsia="da-DK"/>
        </w:rPr>
        <w:t xml:space="preserve"> means any other company which directly or indirectly owns or controls, is owned or controlled by, or is under common ownership or control with a Party.</w:t>
      </w:r>
    </w:p>
    <w:p w:rsidR="00A50E94" w:rsidRPr="008151D4" w:rsidRDefault="00A50E94" w:rsidP="00142DA3">
      <w:pPr>
        <w:keepNext/>
        <w:numPr>
          <w:ilvl w:val="0"/>
          <w:numId w:val="7"/>
        </w:numPr>
        <w:tabs>
          <w:tab w:val="left" w:pos="709"/>
        </w:tabs>
        <w:spacing w:before="60" w:after="60" w:line="240" w:lineRule="auto"/>
        <w:ind w:hanging="720"/>
        <w:jc w:val="both"/>
        <w:outlineLvl w:val="0"/>
        <w:rPr>
          <w:rFonts w:ascii="Verdana" w:eastAsia="Times New Roman" w:hAnsi="Verdana" w:cs="Times New Roman"/>
          <w:b/>
          <w:caps/>
          <w:sz w:val="20"/>
          <w:szCs w:val="20"/>
          <w:lang w:val="en-GB"/>
        </w:rPr>
      </w:pPr>
      <w:r w:rsidRPr="008151D4">
        <w:rPr>
          <w:rFonts w:ascii="Verdana" w:eastAsia="Times New Roman" w:hAnsi="Verdana" w:cs="Times New Roman"/>
          <w:b/>
          <w:caps/>
          <w:sz w:val="20"/>
          <w:szCs w:val="20"/>
          <w:lang w:val="en-GB"/>
        </w:rPr>
        <w:t>PAyment AND Invoicing</w:t>
      </w:r>
      <w:r w:rsidR="00142DA3">
        <w:rPr>
          <w:rFonts w:ascii="Verdana" w:eastAsia="Times New Roman" w:hAnsi="Verdana" w:cs="Times New Roman"/>
          <w:b/>
          <w:caps/>
          <w:sz w:val="20"/>
          <w:szCs w:val="20"/>
          <w:lang w:val="en-GB"/>
        </w:rPr>
        <w:t xml:space="preserve">. </w:t>
      </w:r>
      <w:r w:rsidR="00142DA3" w:rsidRPr="00142DA3">
        <w:rPr>
          <w:rFonts w:ascii="Verdana" w:eastAsia="Times New Roman" w:hAnsi="Verdana" w:cs="Times New Roman"/>
          <w:b/>
          <w:caps/>
          <w:sz w:val="20"/>
          <w:szCs w:val="20"/>
          <w:lang w:val="en-GB"/>
        </w:rPr>
        <w:t>Liquidated Damages AND indemnification</w:t>
      </w:r>
    </w:p>
    <w:p w:rsidR="00A50E94" w:rsidRPr="008151D4" w:rsidRDefault="00A50E94" w:rsidP="00FA0118">
      <w:pPr>
        <w:numPr>
          <w:ilvl w:val="1"/>
          <w:numId w:val="11"/>
        </w:numPr>
        <w:spacing w:before="50" w:after="50" w:line="240" w:lineRule="auto"/>
        <w:ind w:left="709" w:hanging="709"/>
        <w:jc w:val="both"/>
        <w:rPr>
          <w:rFonts w:ascii="Verdana" w:eastAsia="Times New Roman" w:hAnsi="Verdana" w:cs="Times New Roman"/>
          <w:sz w:val="20"/>
          <w:szCs w:val="20"/>
          <w:lang w:val="en-GB" w:eastAsia="da-DK"/>
        </w:rPr>
      </w:pPr>
      <w:r w:rsidRPr="008151D4">
        <w:rPr>
          <w:rFonts w:ascii="Verdana" w:eastAsia="Times New Roman" w:hAnsi="Verdana" w:cs="Times New Roman"/>
          <w:sz w:val="20"/>
          <w:szCs w:val="20"/>
          <w:lang w:val="en-GB" w:eastAsia="da-DK"/>
        </w:rPr>
        <w:t>The charges for the Services (“</w:t>
      </w:r>
      <w:r w:rsidRPr="008151D4">
        <w:rPr>
          <w:rFonts w:ascii="Verdana" w:eastAsia="Times New Roman" w:hAnsi="Verdana" w:cs="Times New Roman"/>
          <w:b/>
          <w:sz w:val="20"/>
          <w:szCs w:val="20"/>
          <w:lang w:val="en-GB" w:eastAsia="da-DK"/>
        </w:rPr>
        <w:t>Charges</w:t>
      </w:r>
      <w:r w:rsidRPr="008151D4">
        <w:rPr>
          <w:rFonts w:ascii="Verdana" w:eastAsia="Times New Roman" w:hAnsi="Verdana" w:cs="Times New Roman"/>
          <w:sz w:val="20"/>
          <w:szCs w:val="20"/>
          <w:lang w:val="en-GB" w:eastAsia="da-DK"/>
        </w:rPr>
        <w:t>”) are as per individual quotations for the relevant Services issued and provided by SeaRates, and agreed with each Customer from case to case.</w:t>
      </w:r>
    </w:p>
    <w:p w:rsidR="00A50E94" w:rsidRPr="008151D4" w:rsidRDefault="00A50E94" w:rsidP="00FA0118">
      <w:pPr>
        <w:numPr>
          <w:ilvl w:val="1"/>
          <w:numId w:val="11"/>
        </w:numPr>
        <w:spacing w:before="50" w:after="50" w:line="240" w:lineRule="auto"/>
        <w:ind w:left="709" w:hanging="709"/>
        <w:jc w:val="both"/>
        <w:rPr>
          <w:rFonts w:ascii="Verdana" w:eastAsia="Times New Roman" w:hAnsi="Verdana" w:cs="Times New Roman"/>
          <w:sz w:val="20"/>
          <w:szCs w:val="20"/>
          <w:lang w:val="en-GB" w:eastAsia="da-DK"/>
        </w:rPr>
      </w:pPr>
      <w:r w:rsidRPr="008151D4">
        <w:rPr>
          <w:rFonts w:ascii="Verdana" w:eastAsia="Times New Roman" w:hAnsi="Verdana" w:cs="Times New Roman"/>
          <w:sz w:val="20"/>
          <w:szCs w:val="20"/>
          <w:lang w:val="en-GB" w:eastAsia="da-DK"/>
        </w:rPr>
        <w:t>All Charges are payable i</w:t>
      </w:r>
      <w:bookmarkStart w:id="0" w:name="_GoBack"/>
      <w:bookmarkEnd w:id="0"/>
      <w:r w:rsidRPr="008151D4">
        <w:rPr>
          <w:rFonts w:ascii="Verdana" w:eastAsia="Times New Roman" w:hAnsi="Verdana" w:cs="Times New Roman"/>
          <w:sz w:val="20"/>
          <w:szCs w:val="20"/>
          <w:lang w:val="en-GB" w:eastAsia="da-DK"/>
        </w:rPr>
        <w:t xml:space="preserve">n accordance with invoice terms. Any credit is granted subject to the STC or separate terms. </w:t>
      </w:r>
    </w:p>
    <w:p w:rsidR="00A50E94" w:rsidRPr="008151D4" w:rsidRDefault="00A50E94" w:rsidP="00FA0118">
      <w:pPr>
        <w:numPr>
          <w:ilvl w:val="1"/>
          <w:numId w:val="11"/>
        </w:numPr>
        <w:spacing w:before="50" w:after="50" w:line="240" w:lineRule="auto"/>
        <w:ind w:left="709" w:hanging="709"/>
        <w:jc w:val="both"/>
        <w:rPr>
          <w:rFonts w:ascii="Verdana" w:eastAsia="Times New Roman" w:hAnsi="Verdana" w:cs="Times New Roman"/>
          <w:sz w:val="20"/>
          <w:szCs w:val="20"/>
          <w:lang w:val="en-GB" w:eastAsia="da-DK"/>
        </w:rPr>
      </w:pPr>
      <w:r w:rsidRPr="008151D4">
        <w:rPr>
          <w:rFonts w:ascii="Verdana" w:eastAsia="Times New Roman" w:hAnsi="Verdana" w:cs="Times New Roman"/>
          <w:sz w:val="20"/>
          <w:szCs w:val="20"/>
          <w:lang w:val="en-GB" w:eastAsia="da-DK"/>
        </w:rPr>
        <w:t>SeaRates or its Group may invoice Charges to Customer, or the relevant company in Customer’s Group, where agreed.</w:t>
      </w:r>
    </w:p>
    <w:p w:rsidR="00A50E94" w:rsidRPr="008151D4" w:rsidRDefault="00A50E94" w:rsidP="00FA0118">
      <w:pPr>
        <w:numPr>
          <w:ilvl w:val="1"/>
          <w:numId w:val="11"/>
        </w:numPr>
        <w:spacing w:before="50" w:after="50" w:line="240" w:lineRule="auto"/>
        <w:ind w:left="709" w:hanging="709"/>
        <w:jc w:val="both"/>
        <w:rPr>
          <w:rFonts w:ascii="Verdana" w:eastAsia="Times New Roman" w:hAnsi="Verdana" w:cs="Times New Roman"/>
          <w:sz w:val="20"/>
          <w:szCs w:val="20"/>
          <w:lang w:val="en-GB" w:eastAsia="da-DK"/>
        </w:rPr>
      </w:pPr>
      <w:r w:rsidRPr="008151D4">
        <w:rPr>
          <w:rFonts w:ascii="Verdana" w:eastAsia="Times New Roman" w:hAnsi="Verdana" w:cs="Times New Roman"/>
          <w:sz w:val="20"/>
          <w:szCs w:val="20"/>
          <w:lang w:val="en-GB" w:eastAsia="da-DK"/>
        </w:rPr>
        <w:t>Any third party costs incurred as a result of the Services are to be paid by Customer as per invoice. These are costs which are incurred by SeaRates with 3</w:t>
      </w:r>
      <w:r w:rsidRPr="008151D4">
        <w:rPr>
          <w:rFonts w:ascii="Verdana" w:eastAsia="Times New Roman" w:hAnsi="Verdana" w:cs="Times New Roman"/>
          <w:sz w:val="20"/>
          <w:szCs w:val="20"/>
          <w:vertAlign w:val="superscript"/>
          <w:lang w:val="en-GB" w:eastAsia="da-DK"/>
        </w:rPr>
        <w:t>rd</w:t>
      </w:r>
      <w:r w:rsidRPr="008151D4">
        <w:rPr>
          <w:rFonts w:ascii="Verdana" w:eastAsia="Times New Roman" w:hAnsi="Verdana" w:cs="Times New Roman"/>
          <w:sz w:val="20"/>
          <w:szCs w:val="20"/>
          <w:lang w:val="en-GB" w:eastAsia="da-DK"/>
        </w:rPr>
        <w:t xml:space="preserve"> parties (e.g. terminals, customs authorities</w:t>
      </w:r>
      <w:r w:rsidRPr="008151D4">
        <w:rPr>
          <w:rFonts w:ascii="Verdana" w:eastAsia="Times New Roman" w:hAnsi="Verdana" w:cs="Times New Roman"/>
          <w:sz w:val="20"/>
          <w:szCs w:val="20"/>
          <w:lang w:val="uk-UA" w:eastAsia="da-DK"/>
        </w:rPr>
        <w:t xml:space="preserve"> </w:t>
      </w:r>
      <w:r w:rsidRPr="008151D4">
        <w:rPr>
          <w:rFonts w:ascii="Verdana" w:eastAsia="Times New Roman" w:hAnsi="Verdana" w:cs="Times New Roman"/>
          <w:sz w:val="20"/>
          <w:szCs w:val="20"/>
          <w:lang w:val="en-US" w:eastAsia="da-DK"/>
        </w:rPr>
        <w:t>etc.</w:t>
      </w:r>
      <w:r w:rsidRPr="008151D4">
        <w:rPr>
          <w:rFonts w:ascii="Verdana" w:eastAsia="Times New Roman" w:hAnsi="Verdana" w:cs="Times New Roman"/>
          <w:sz w:val="20"/>
          <w:szCs w:val="20"/>
          <w:lang w:val="en-GB" w:eastAsia="da-DK"/>
        </w:rPr>
        <w:t>) which are outside of SeaRates’s control and are paid incidentally to the services. Third party costs are not fixed.</w:t>
      </w:r>
    </w:p>
    <w:p w:rsidR="00A50E94" w:rsidRPr="008151D4" w:rsidRDefault="00A50E94" w:rsidP="00FA0118">
      <w:pPr>
        <w:numPr>
          <w:ilvl w:val="1"/>
          <w:numId w:val="11"/>
        </w:numPr>
        <w:spacing w:before="50" w:after="50" w:line="240" w:lineRule="auto"/>
        <w:ind w:left="709" w:hanging="709"/>
        <w:jc w:val="both"/>
        <w:rPr>
          <w:rFonts w:ascii="Verdana" w:eastAsia="Times New Roman" w:hAnsi="Verdana" w:cs="Times New Roman"/>
          <w:sz w:val="20"/>
          <w:szCs w:val="20"/>
          <w:lang w:val="en-GB" w:eastAsia="da-DK"/>
        </w:rPr>
      </w:pPr>
      <w:r w:rsidRPr="008151D4">
        <w:rPr>
          <w:rFonts w:ascii="Verdana" w:eastAsia="Times New Roman" w:hAnsi="Verdana" w:cs="Times New Roman"/>
          <w:sz w:val="20"/>
          <w:szCs w:val="20"/>
          <w:lang w:val="en-GB" w:eastAsia="da-DK"/>
        </w:rPr>
        <w:t>Unless otherwise specified in additional agreement to this Agreement, SeaRates has the option to increase the Charges from time to time during any Rates Period due to any unforeseen increase in the charges of its SeaRates, or due to adverse market conditions or any Event of Force Majeure. SeaRates shall use all reasonable endeavours to liaise with and give advance notice to Customer of any such increase or anticipated increase.</w:t>
      </w:r>
    </w:p>
    <w:p w:rsidR="00A50E94" w:rsidRDefault="00A50E94" w:rsidP="00FA0118">
      <w:pPr>
        <w:numPr>
          <w:ilvl w:val="1"/>
          <w:numId w:val="11"/>
        </w:numPr>
        <w:spacing w:before="50" w:after="50" w:line="240" w:lineRule="auto"/>
        <w:ind w:left="709" w:hanging="709"/>
        <w:jc w:val="both"/>
        <w:rPr>
          <w:rFonts w:ascii="Verdana" w:eastAsia="Times New Roman" w:hAnsi="Verdana" w:cs="Times New Roman"/>
          <w:sz w:val="20"/>
          <w:szCs w:val="20"/>
          <w:lang w:val="en-GB" w:eastAsia="da-DK"/>
        </w:rPr>
      </w:pPr>
      <w:r w:rsidRPr="008151D4">
        <w:rPr>
          <w:rFonts w:ascii="Verdana" w:eastAsia="Times New Roman" w:hAnsi="Verdana" w:cs="Times New Roman"/>
          <w:sz w:val="20"/>
          <w:szCs w:val="20"/>
          <w:lang w:val="en-GB" w:eastAsia="da-DK"/>
        </w:rPr>
        <w:t>Without dispute</w:t>
      </w:r>
      <w:r w:rsidRPr="008151D4">
        <w:rPr>
          <w:rFonts w:ascii="Verdana" w:eastAsia="Times New Roman" w:hAnsi="Verdana" w:cs="Times New Roman"/>
          <w:sz w:val="20"/>
          <w:szCs w:val="20"/>
          <w:lang w:val="uk-UA" w:eastAsia="da-DK"/>
        </w:rPr>
        <w:t xml:space="preserve"> </w:t>
      </w:r>
      <w:r w:rsidRPr="008151D4">
        <w:rPr>
          <w:rFonts w:ascii="Verdana" w:eastAsia="Times New Roman" w:hAnsi="Verdana" w:cs="Times New Roman"/>
          <w:sz w:val="20"/>
          <w:szCs w:val="20"/>
          <w:lang w:val="en-GB" w:eastAsia="da-DK"/>
        </w:rPr>
        <w:t>the Customer compensates all Charges, actually borne by SeaRates at execution and implementation of the Customer`s Application. SeaRates reserves the right to demand and impose fines and fees (Booking cancellation fee, Late payment fee in favour to shipping lines and other NVOCC, non-giving of the Goods</w:t>
      </w:r>
      <w:r w:rsidRPr="008151D4">
        <w:rPr>
          <w:rFonts w:ascii="Times New Roman" w:eastAsia="Times New Roman" w:hAnsi="Times New Roman" w:cs="Times New Roman"/>
          <w:sz w:val="24"/>
          <w:szCs w:val="24"/>
          <w:lang w:val="en-US" w:eastAsia="da-DK"/>
        </w:rPr>
        <w:t xml:space="preserve"> </w:t>
      </w:r>
      <w:r w:rsidRPr="008151D4">
        <w:rPr>
          <w:rFonts w:ascii="Verdana" w:eastAsia="Times New Roman" w:hAnsi="Verdana" w:cs="Times New Roman"/>
          <w:sz w:val="20"/>
          <w:szCs w:val="20"/>
          <w:lang w:val="en-GB" w:eastAsia="da-DK"/>
        </w:rPr>
        <w:t xml:space="preserve">to shipment, downtime of vehicles, etc.) according to tariffs from appropriate service providers and the Customer is obliged to </w:t>
      </w:r>
      <w:r w:rsidRPr="008151D4">
        <w:rPr>
          <w:rFonts w:ascii="Verdana" w:eastAsia="Times New Roman" w:hAnsi="Verdana" w:cs="Times New Roman"/>
          <w:sz w:val="20"/>
          <w:szCs w:val="20"/>
          <w:lang w:val="en-GB" w:eastAsia="da-DK"/>
        </w:rPr>
        <w:lastRenderedPageBreak/>
        <w:t>reimburse all appropriate fines that have been imposed to SeaRates by engaged third parties (service providers).</w:t>
      </w:r>
    </w:p>
    <w:p w:rsidR="00FA0118" w:rsidRPr="00FA0118" w:rsidRDefault="00FA0118" w:rsidP="00562989">
      <w:pPr>
        <w:numPr>
          <w:ilvl w:val="1"/>
          <w:numId w:val="11"/>
        </w:numPr>
        <w:spacing w:before="60" w:after="60" w:line="240" w:lineRule="auto"/>
        <w:ind w:left="709" w:hanging="709"/>
        <w:jc w:val="both"/>
        <w:rPr>
          <w:rFonts w:ascii="Verdana" w:eastAsia="Times New Roman" w:hAnsi="Verdana" w:cs="Times New Roman"/>
          <w:sz w:val="20"/>
          <w:szCs w:val="20"/>
          <w:lang w:val="en-GB" w:eastAsia="da-DK"/>
        </w:rPr>
      </w:pPr>
      <w:r w:rsidRPr="00FA0118">
        <w:rPr>
          <w:rFonts w:ascii="Verdana" w:eastAsia="Times New Roman" w:hAnsi="Verdana" w:cs="Times New Roman"/>
          <w:sz w:val="20"/>
          <w:szCs w:val="20"/>
          <w:lang w:val="en-GB" w:eastAsia="da-DK"/>
        </w:rPr>
        <w:t>SeaRates and Customer agree that in the event Customer fails to comply with any of the terms or provisions of this Service agreement and other applicable T&amp;C and Rules, SeaRates’s damages would be uncertain and difficult (if not impossible) to accurately estimate because of the parties’ inability to predict future interest banking rates, future fees and penalties from engaged a third parties - service providers, future trading freight volumes and other relevant factors. Accordingly, SeaRates and Customer agree that any fees, balance adjustments, default Interest or other charges assessed under this Service agreement are not penalties but instead are intended by the parties to be, and shall be deemed, agreed and liquidated damages. Under SeaRates’s and Customer’s expectations that any such liquidated damages will tack back to the Rate Sheet Date and/or Application and</w:t>
      </w:r>
      <w:r w:rsidR="004676EB">
        <w:rPr>
          <w:rFonts w:ascii="Verdana" w:eastAsia="Times New Roman" w:hAnsi="Verdana" w:cs="Times New Roman"/>
          <w:sz w:val="20"/>
          <w:szCs w:val="20"/>
          <w:lang w:val="en-GB" w:eastAsia="da-DK"/>
        </w:rPr>
        <w:t>/or</w:t>
      </w:r>
      <w:r w:rsidRPr="00FA0118">
        <w:rPr>
          <w:rFonts w:ascii="Verdana" w:eastAsia="Times New Roman" w:hAnsi="Verdana" w:cs="Times New Roman"/>
          <w:sz w:val="20"/>
          <w:szCs w:val="20"/>
          <w:lang w:val="en-GB" w:eastAsia="da-DK"/>
        </w:rPr>
        <w:t xml:space="preserve"> appropriate Invoice Due Date for purposes of determining the amount and initial period on the Service payment.</w:t>
      </w:r>
    </w:p>
    <w:p w:rsidR="00FA0118" w:rsidRPr="00FA0118" w:rsidRDefault="00FA0118" w:rsidP="00562989">
      <w:pPr>
        <w:spacing w:before="60" w:after="60" w:line="240" w:lineRule="auto"/>
        <w:ind w:left="709"/>
        <w:jc w:val="both"/>
        <w:rPr>
          <w:rFonts w:ascii="Verdana" w:eastAsia="Times New Roman" w:hAnsi="Verdana" w:cs="Times New Roman"/>
          <w:sz w:val="20"/>
          <w:szCs w:val="20"/>
          <w:lang w:val="en-GB" w:eastAsia="da-DK"/>
        </w:rPr>
      </w:pPr>
      <w:r w:rsidRPr="00FA0118">
        <w:rPr>
          <w:rFonts w:ascii="Verdana" w:eastAsia="Times New Roman" w:hAnsi="Verdana" w:cs="Times New Roman"/>
          <w:sz w:val="20"/>
          <w:szCs w:val="20"/>
          <w:lang w:val="en-GB" w:eastAsia="da-DK"/>
        </w:rPr>
        <w:t xml:space="preserve">If Customer shall pay liquidated damages for breach of this Service agreement or violation of the T&amp;C and other applicable Rules, SeaRates is entitled to request Customer to pay the agreed and liquidated damages. </w:t>
      </w:r>
    </w:p>
    <w:p w:rsidR="00FA0118" w:rsidRPr="00FA0118" w:rsidRDefault="00FA0118" w:rsidP="00562989">
      <w:pPr>
        <w:tabs>
          <w:tab w:val="left" w:pos="709"/>
        </w:tabs>
        <w:spacing w:before="60" w:after="60" w:line="240" w:lineRule="auto"/>
        <w:ind w:left="709"/>
        <w:jc w:val="both"/>
        <w:rPr>
          <w:rFonts w:ascii="Verdana" w:eastAsia="Times New Roman" w:hAnsi="Verdana" w:cs="Times New Roman"/>
          <w:sz w:val="20"/>
          <w:szCs w:val="20"/>
          <w:lang w:val="en-GB" w:eastAsia="da-DK"/>
        </w:rPr>
      </w:pPr>
      <w:r w:rsidRPr="00FA0118">
        <w:rPr>
          <w:rFonts w:ascii="Verdana" w:eastAsia="Times New Roman" w:hAnsi="Verdana" w:cs="Times New Roman"/>
          <w:sz w:val="20"/>
          <w:szCs w:val="20"/>
          <w:lang w:val="en-GB" w:eastAsia="da-DK"/>
        </w:rPr>
        <w:t>In the event of delay in the due date payment according to Invoice Due Date for agreed Charges, Customer shall pay liquidated damages to SeaRates in the amount of 1</w:t>
      </w:r>
      <w:r w:rsidR="004676EB">
        <w:rPr>
          <w:rFonts w:ascii="Verdana" w:eastAsia="Times New Roman" w:hAnsi="Verdana" w:cs="Times New Roman"/>
          <w:sz w:val="20"/>
          <w:szCs w:val="20"/>
          <w:lang w:val="en-GB" w:eastAsia="da-DK"/>
        </w:rPr>
        <w:t>%</w:t>
      </w:r>
      <w:r w:rsidRPr="00FA0118">
        <w:rPr>
          <w:rFonts w:ascii="Verdana" w:eastAsia="Times New Roman" w:hAnsi="Verdana" w:cs="Times New Roman"/>
          <w:sz w:val="20"/>
          <w:szCs w:val="20"/>
          <w:lang w:val="en-GB" w:eastAsia="da-DK"/>
        </w:rPr>
        <w:t xml:space="preserve"> </w:t>
      </w:r>
      <w:r w:rsidR="004676EB">
        <w:rPr>
          <w:rFonts w:ascii="Verdana" w:eastAsia="Times New Roman" w:hAnsi="Verdana" w:cs="Times New Roman"/>
          <w:sz w:val="20"/>
          <w:szCs w:val="20"/>
          <w:lang w:val="en-GB" w:eastAsia="da-DK"/>
        </w:rPr>
        <w:t xml:space="preserve">(one </w:t>
      </w:r>
      <w:r w:rsidRPr="00FA0118">
        <w:rPr>
          <w:rFonts w:ascii="Verdana" w:eastAsia="Times New Roman" w:hAnsi="Verdana" w:cs="Times New Roman"/>
          <w:sz w:val="20"/>
          <w:szCs w:val="20"/>
          <w:lang w:val="en-GB" w:eastAsia="da-DK"/>
        </w:rPr>
        <w:t>percent</w:t>
      </w:r>
      <w:r w:rsidR="004676EB">
        <w:rPr>
          <w:rFonts w:ascii="Verdana" w:eastAsia="Times New Roman" w:hAnsi="Verdana" w:cs="Times New Roman"/>
          <w:sz w:val="20"/>
          <w:szCs w:val="20"/>
          <w:lang w:val="en-GB" w:eastAsia="da-DK"/>
        </w:rPr>
        <w:t>)</w:t>
      </w:r>
      <w:r w:rsidRPr="00FA0118">
        <w:rPr>
          <w:rFonts w:ascii="Verdana" w:eastAsia="Times New Roman" w:hAnsi="Verdana" w:cs="Times New Roman"/>
          <w:sz w:val="20"/>
          <w:szCs w:val="20"/>
          <w:lang w:val="en-GB" w:eastAsia="da-DK"/>
        </w:rPr>
        <w:t xml:space="preserve"> of the total Invoice price per full week.</w:t>
      </w:r>
    </w:p>
    <w:p w:rsidR="00FA0118" w:rsidRPr="00FA0118" w:rsidRDefault="00562989" w:rsidP="00562989">
      <w:pPr>
        <w:tabs>
          <w:tab w:val="left" w:pos="709"/>
          <w:tab w:val="left" w:pos="1276"/>
        </w:tabs>
        <w:spacing w:before="60" w:after="60" w:line="240" w:lineRule="auto"/>
        <w:ind w:left="709"/>
        <w:jc w:val="both"/>
        <w:rPr>
          <w:rFonts w:ascii="Verdana" w:eastAsia="Times New Roman" w:hAnsi="Verdana" w:cs="Times New Roman"/>
          <w:sz w:val="20"/>
          <w:szCs w:val="20"/>
          <w:lang w:val="en-GB" w:eastAsia="da-DK"/>
        </w:rPr>
      </w:pPr>
      <w:r w:rsidRPr="00FA0118">
        <w:rPr>
          <w:rFonts w:ascii="Verdana" w:eastAsia="Times New Roman" w:hAnsi="Verdana" w:cs="Times New Roman"/>
          <w:sz w:val="20"/>
          <w:szCs w:val="20"/>
          <w:lang w:val="en-GB" w:eastAsia="da-DK"/>
        </w:rPr>
        <w:t xml:space="preserve">If in according </w:t>
      </w:r>
      <w:r>
        <w:rPr>
          <w:rFonts w:ascii="Verdana" w:eastAsia="Times New Roman" w:hAnsi="Verdana" w:cs="Times New Roman"/>
          <w:sz w:val="20"/>
          <w:szCs w:val="20"/>
          <w:lang w:val="en-GB" w:eastAsia="da-DK"/>
        </w:rPr>
        <w:t xml:space="preserve">with </w:t>
      </w:r>
      <w:r w:rsidRPr="00562989">
        <w:rPr>
          <w:rFonts w:ascii="Verdana" w:eastAsia="Times New Roman" w:hAnsi="Verdana" w:cs="Times New Roman"/>
          <w:sz w:val="20"/>
          <w:szCs w:val="20"/>
          <w:lang w:val="en-GB" w:eastAsia="da-DK"/>
        </w:rPr>
        <w:t xml:space="preserve">cl. </w:t>
      </w:r>
      <w:r w:rsidRPr="00FA0118">
        <w:rPr>
          <w:rFonts w:ascii="Verdana" w:eastAsia="Times New Roman" w:hAnsi="Verdana" w:cs="Times New Roman"/>
          <w:sz w:val="20"/>
          <w:szCs w:val="20"/>
          <w:lang w:val="en-GB" w:eastAsia="da-DK"/>
        </w:rPr>
        <w:t>3.</w:t>
      </w:r>
      <w:r>
        <w:rPr>
          <w:rFonts w:ascii="Verdana" w:eastAsia="Times New Roman" w:hAnsi="Verdana" w:cs="Times New Roman"/>
          <w:sz w:val="20"/>
          <w:szCs w:val="20"/>
          <w:lang w:val="en-GB" w:eastAsia="da-DK"/>
        </w:rPr>
        <w:t>6</w:t>
      </w:r>
      <w:r w:rsidRPr="00FA0118">
        <w:rPr>
          <w:rFonts w:ascii="Verdana" w:eastAsia="Times New Roman" w:hAnsi="Verdana" w:cs="Times New Roman"/>
          <w:sz w:val="20"/>
          <w:szCs w:val="20"/>
          <w:lang w:val="en-GB" w:eastAsia="da-DK"/>
        </w:rPr>
        <w:t xml:space="preserve"> hereto</w:t>
      </w:r>
      <w:r w:rsidR="00FA0118" w:rsidRPr="00FA0118">
        <w:rPr>
          <w:rFonts w:ascii="Verdana" w:eastAsia="Times New Roman" w:hAnsi="Verdana" w:cs="Times New Roman"/>
          <w:sz w:val="20"/>
          <w:szCs w:val="20"/>
          <w:lang w:val="en-GB" w:eastAsia="da-DK"/>
        </w:rPr>
        <w:t xml:space="preserve">, SeaRates will be imposed with Booking cancellation fee and/or Late payment fee, </w:t>
      </w:r>
      <w:r w:rsidR="006531A5" w:rsidRPr="00562989">
        <w:rPr>
          <w:rFonts w:ascii="Verdana" w:eastAsia="Times New Roman" w:hAnsi="Verdana" w:cs="Times New Roman"/>
          <w:sz w:val="20"/>
          <w:szCs w:val="20"/>
          <w:lang w:val="en-GB" w:eastAsia="da-DK"/>
        </w:rPr>
        <w:t xml:space="preserve">without prejudice to </w:t>
      </w:r>
      <w:r w:rsidR="006531A5">
        <w:rPr>
          <w:rFonts w:ascii="Verdana" w:eastAsia="Times New Roman" w:hAnsi="Verdana" w:cs="Times New Roman"/>
          <w:sz w:val="20"/>
          <w:szCs w:val="20"/>
          <w:lang w:val="en-GB" w:eastAsia="da-DK"/>
        </w:rPr>
        <w:t>other rights</w:t>
      </w:r>
      <w:r w:rsidR="006531A5" w:rsidRPr="00562989">
        <w:rPr>
          <w:rFonts w:ascii="Verdana" w:eastAsia="Times New Roman" w:hAnsi="Verdana" w:cs="Times New Roman"/>
          <w:sz w:val="20"/>
          <w:szCs w:val="20"/>
          <w:lang w:val="en-GB" w:eastAsia="da-DK"/>
        </w:rPr>
        <w:t xml:space="preserve"> </w:t>
      </w:r>
      <w:r w:rsidR="006531A5">
        <w:rPr>
          <w:rFonts w:ascii="Verdana" w:eastAsia="Times New Roman" w:hAnsi="Verdana" w:cs="Times New Roman"/>
          <w:sz w:val="20"/>
          <w:szCs w:val="20"/>
          <w:lang w:val="en-GB" w:eastAsia="da-DK"/>
        </w:rPr>
        <w:t>of SeaRates</w:t>
      </w:r>
      <w:r w:rsidR="006531A5" w:rsidRPr="006531A5">
        <w:rPr>
          <w:lang w:val="en-US"/>
        </w:rPr>
        <w:t xml:space="preserve"> </w:t>
      </w:r>
      <w:r w:rsidR="006531A5" w:rsidRPr="006531A5">
        <w:rPr>
          <w:rFonts w:ascii="Verdana" w:eastAsia="Times New Roman" w:hAnsi="Verdana" w:cs="Times New Roman"/>
          <w:sz w:val="20"/>
          <w:szCs w:val="20"/>
          <w:lang w:val="en-GB" w:eastAsia="da-DK"/>
        </w:rPr>
        <w:t>provided by cl.3.6</w:t>
      </w:r>
      <w:r w:rsidR="006531A5">
        <w:rPr>
          <w:rFonts w:ascii="Verdana" w:eastAsia="Times New Roman" w:hAnsi="Verdana" w:cs="Times New Roman"/>
          <w:sz w:val="20"/>
          <w:szCs w:val="20"/>
          <w:lang w:val="en-GB" w:eastAsia="da-DK"/>
        </w:rPr>
        <w:t xml:space="preserve">, </w:t>
      </w:r>
      <w:r w:rsidR="00FA0118" w:rsidRPr="00FA0118">
        <w:rPr>
          <w:rFonts w:ascii="Verdana" w:eastAsia="Times New Roman" w:hAnsi="Verdana" w:cs="Times New Roman"/>
          <w:sz w:val="20"/>
          <w:szCs w:val="20"/>
          <w:lang w:val="en-GB" w:eastAsia="da-DK"/>
        </w:rPr>
        <w:t>Customer shall pay liquidated damages to SeaRates in the amount of 200 USD per container for each kind of fee separately if any.</w:t>
      </w:r>
    </w:p>
    <w:p w:rsidR="00FA0118" w:rsidRPr="008151D4" w:rsidRDefault="00FA0118" w:rsidP="00562989">
      <w:pPr>
        <w:tabs>
          <w:tab w:val="left" w:pos="709"/>
        </w:tabs>
        <w:spacing w:before="60" w:after="60" w:line="240" w:lineRule="auto"/>
        <w:ind w:left="709"/>
        <w:jc w:val="both"/>
        <w:rPr>
          <w:rFonts w:ascii="Verdana" w:eastAsia="Times New Roman" w:hAnsi="Verdana" w:cs="Times New Roman"/>
          <w:sz w:val="20"/>
          <w:szCs w:val="20"/>
          <w:lang w:val="en-GB" w:eastAsia="da-DK"/>
        </w:rPr>
      </w:pPr>
      <w:r w:rsidRPr="00FA0118">
        <w:rPr>
          <w:rFonts w:ascii="Verdana" w:eastAsia="Times New Roman" w:hAnsi="Verdana" w:cs="Times New Roman"/>
          <w:sz w:val="20"/>
          <w:szCs w:val="20"/>
          <w:lang w:val="en-GB" w:eastAsia="da-DK"/>
        </w:rPr>
        <w:t xml:space="preserve">The </w:t>
      </w:r>
      <w:r w:rsidR="006531A5" w:rsidRPr="00FA0118">
        <w:rPr>
          <w:rFonts w:ascii="Verdana" w:eastAsia="Times New Roman" w:hAnsi="Verdana" w:cs="Times New Roman"/>
          <w:sz w:val="20"/>
          <w:szCs w:val="20"/>
          <w:lang w:val="en-GB" w:eastAsia="da-DK"/>
        </w:rPr>
        <w:t xml:space="preserve">Parties </w:t>
      </w:r>
      <w:r w:rsidRPr="00FA0118">
        <w:rPr>
          <w:rFonts w:ascii="Verdana" w:eastAsia="Times New Roman" w:hAnsi="Verdana" w:cs="Times New Roman"/>
          <w:sz w:val="20"/>
          <w:szCs w:val="20"/>
          <w:lang w:val="en-GB" w:eastAsia="da-DK"/>
        </w:rPr>
        <w:t>agree that liquidated damages as described in this Agreement are a genuine estimate of SeaRates’s foreseeable damages and are SeaRates’s sole remedy for such delay. Delays caused by Force Majeure events (regarding</w:t>
      </w:r>
      <w:r w:rsidR="00562989">
        <w:rPr>
          <w:rFonts w:ascii="Verdana" w:eastAsia="Times New Roman" w:hAnsi="Verdana" w:cs="Times New Roman"/>
          <w:sz w:val="20"/>
          <w:szCs w:val="20"/>
          <w:lang w:val="en-GB" w:eastAsia="da-DK"/>
        </w:rPr>
        <w:t xml:space="preserve"> to</w:t>
      </w:r>
      <w:r w:rsidRPr="00FA0118">
        <w:rPr>
          <w:rFonts w:ascii="Verdana" w:eastAsia="Times New Roman" w:hAnsi="Verdana" w:cs="Times New Roman"/>
          <w:sz w:val="20"/>
          <w:szCs w:val="20"/>
          <w:lang w:val="en-GB" w:eastAsia="da-DK"/>
        </w:rPr>
        <w:t xml:space="preserve"> Section 8 </w:t>
      </w:r>
      <w:r w:rsidR="00562989">
        <w:rPr>
          <w:rFonts w:ascii="Verdana" w:eastAsia="Times New Roman" w:hAnsi="Verdana" w:cs="Times New Roman"/>
          <w:sz w:val="20"/>
          <w:szCs w:val="20"/>
          <w:lang w:val="en-GB" w:eastAsia="da-DK"/>
        </w:rPr>
        <w:t>there</w:t>
      </w:r>
      <w:r w:rsidRPr="00FA0118">
        <w:rPr>
          <w:rFonts w:ascii="Verdana" w:eastAsia="Times New Roman" w:hAnsi="Verdana" w:cs="Times New Roman"/>
          <w:sz w:val="20"/>
          <w:szCs w:val="20"/>
          <w:lang w:val="en-GB" w:eastAsia="da-DK"/>
        </w:rPr>
        <w:t>in) or by actions of SeaRates shall not constitute a delay resulting in the payment of liquidated damages.</w:t>
      </w:r>
    </w:p>
    <w:p w:rsidR="00A50E94" w:rsidRPr="008151D4" w:rsidRDefault="00A50E94" w:rsidP="00FA0118">
      <w:pPr>
        <w:numPr>
          <w:ilvl w:val="1"/>
          <w:numId w:val="11"/>
        </w:numPr>
        <w:spacing w:before="50" w:after="50" w:line="240" w:lineRule="auto"/>
        <w:ind w:left="709" w:hanging="709"/>
        <w:jc w:val="both"/>
        <w:rPr>
          <w:rFonts w:ascii="Verdana" w:eastAsia="Times New Roman" w:hAnsi="Verdana" w:cs="Times New Roman"/>
          <w:sz w:val="20"/>
          <w:szCs w:val="20"/>
          <w:lang w:val="en-US" w:eastAsia="da-DK"/>
        </w:rPr>
      </w:pPr>
      <w:r w:rsidRPr="008151D4">
        <w:rPr>
          <w:rFonts w:ascii="Verdana" w:eastAsia="Times New Roman" w:hAnsi="Verdana" w:cs="Times New Roman"/>
          <w:sz w:val="20"/>
          <w:szCs w:val="20"/>
          <w:lang w:val="en-US" w:eastAsia="da-DK"/>
        </w:rPr>
        <w:t>Hereby Customer declares and guarantees that in case of abandonment / non-claim of the cargo by Customer, as well as by the consignee that will be indicated by Customer in Application</w:t>
      </w:r>
      <w:r w:rsidRPr="008151D4">
        <w:rPr>
          <w:rFonts w:ascii="Verdana" w:eastAsia="Times New Roman" w:hAnsi="Verdana" w:cs="Times New Roman"/>
          <w:sz w:val="20"/>
          <w:szCs w:val="20"/>
          <w:lang w:val="uk-UA" w:eastAsia="da-DK"/>
        </w:rPr>
        <w:t xml:space="preserve"> </w:t>
      </w:r>
      <w:r w:rsidRPr="008151D4">
        <w:rPr>
          <w:rFonts w:ascii="Verdana" w:eastAsia="Times New Roman" w:hAnsi="Verdana" w:cs="Times New Roman"/>
          <w:sz w:val="20"/>
          <w:szCs w:val="20"/>
          <w:lang w:val="en-US" w:eastAsia="da-DK"/>
        </w:rPr>
        <w:t>/</w:t>
      </w:r>
      <w:r w:rsidRPr="008151D4">
        <w:rPr>
          <w:rFonts w:ascii="Verdana" w:eastAsia="Times New Roman" w:hAnsi="Verdana" w:cs="Times New Roman"/>
          <w:sz w:val="20"/>
          <w:szCs w:val="20"/>
          <w:lang w:val="uk-UA" w:eastAsia="da-DK"/>
        </w:rPr>
        <w:t xml:space="preserve"> </w:t>
      </w:r>
      <w:r w:rsidRPr="008151D4">
        <w:rPr>
          <w:rFonts w:ascii="Verdana" w:eastAsia="Times New Roman" w:hAnsi="Verdana" w:cs="Times New Roman"/>
          <w:sz w:val="20"/>
          <w:szCs w:val="20"/>
          <w:lang w:val="en-US" w:eastAsia="da-DK"/>
        </w:rPr>
        <w:t>Order to shipment</w:t>
      </w:r>
      <w:r w:rsidRPr="008151D4">
        <w:rPr>
          <w:rFonts w:ascii="Verdana" w:eastAsia="Times New Roman" w:hAnsi="Verdana" w:cs="Times New Roman"/>
          <w:sz w:val="20"/>
          <w:szCs w:val="20"/>
          <w:lang w:val="uk-UA" w:eastAsia="da-DK"/>
        </w:rPr>
        <w:t xml:space="preserve"> /</w:t>
      </w:r>
      <w:r w:rsidRPr="008151D4">
        <w:rPr>
          <w:rFonts w:ascii="Verdana" w:eastAsia="Times New Roman" w:hAnsi="Verdana" w:cs="Times New Roman"/>
          <w:sz w:val="20"/>
          <w:szCs w:val="20"/>
          <w:lang w:val="en-US" w:eastAsia="da-DK"/>
        </w:rPr>
        <w:t xml:space="preserve"> Booking note and/or in appropriate shipping document (B/L, Sea Waybill, etc.) as consignee in the port or terminal of arrival/destination, Customer will unconditionally compensate and reimburse </w:t>
      </w:r>
      <w:r>
        <w:rPr>
          <w:rFonts w:ascii="Verdana" w:eastAsia="Times New Roman" w:hAnsi="Verdana" w:cs="Times New Roman"/>
          <w:sz w:val="20"/>
          <w:szCs w:val="20"/>
          <w:lang w:val="en-US" w:eastAsia="da-DK"/>
        </w:rPr>
        <w:t xml:space="preserve">appropriate service provider </w:t>
      </w:r>
      <w:r w:rsidRPr="00D61BA7">
        <w:rPr>
          <w:rFonts w:ascii="Verdana" w:eastAsia="Times New Roman" w:hAnsi="Verdana" w:cs="Times New Roman"/>
          <w:sz w:val="20"/>
          <w:szCs w:val="20"/>
          <w:lang w:val="en-US" w:eastAsia="da-DK"/>
        </w:rPr>
        <w:t>(if claim has been brought from service provider directly) or SeaRates for all additional costs, charges and fines actually incurred by SeaRates to favor of the shipping line or other carriers,</w:t>
      </w:r>
      <w:r w:rsidRPr="008151D4">
        <w:rPr>
          <w:rFonts w:ascii="Verdana" w:eastAsia="Times New Roman" w:hAnsi="Verdana" w:cs="Times New Roman"/>
          <w:sz w:val="20"/>
          <w:szCs w:val="20"/>
          <w:lang w:val="en-US" w:eastAsia="da-DK"/>
        </w:rPr>
        <w:t xml:space="preserve"> customs, port administration and any other engaged third party and state authorities, including in the case of brin</w:t>
      </w:r>
      <w:r>
        <w:rPr>
          <w:rFonts w:ascii="Verdana" w:eastAsia="Times New Roman" w:hAnsi="Verdana" w:cs="Times New Roman"/>
          <w:sz w:val="20"/>
          <w:szCs w:val="20"/>
          <w:lang w:val="en-US" w:eastAsia="da-DK"/>
        </w:rPr>
        <w:t>g</w:t>
      </w:r>
      <w:r w:rsidRPr="008151D4">
        <w:rPr>
          <w:rFonts w:ascii="Verdana" w:eastAsia="Times New Roman" w:hAnsi="Verdana" w:cs="Times New Roman"/>
          <w:sz w:val="20"/>
          <w:szCs w:val="20"/>
          <w:lang w:val="en-US" w:eastAsia="da-DK"/>
        </w:rPr>
        <w:t>ing by the shipping line, as well as other above-mentioned engaged parties and state authorities, any claims and</w:t>
      </w:r>
      <w:r>
        <w:rPr>
          <w:rFonts w:ascii="Verdana" w:eastAsia="Times New Roman" w:hAnsi="Verdana" w:cs="Times New Roman"/>
          <w:sz w:val="20"/>
          <w:szCs w:val="20"/>
          <w:lang w:val="uk-UA" w:eastAsia="da-DK"/>
        </w:rPr>
        <w:t>/</w:t>
      </w:r>
      <w:r>
        <w:rPr>
          <w:rFonts w:ascii="Verdana" w:eastAsia="Times New Roman" w:hAnsi="Verdana" w:cs="Times New Roman"/>
          <w:sz w:val="20"/>
          <w:szCs w:val="20"/>
          <w:lang w:val="en-US" w:eastAsia="da-DK"/>
        </w:rPr>
        <w:t>or</w:t>
      </w:r>
      <w:r w:rsidRPr="008151D4">
        <w:rPr>
          <w:rFonts w:ascii="Verdana" w:eastAsia="Times New Roman" w:hAnsi="Verdana" w:cs="Times New Roman"/>
          <w:sz w:val="20"/>
          <w:szCs w:val="20"/>
          <w:lang w:val="en-US" w:eastAsia="da-DK"/>
        </w:rPr>
        <w:t xml:space="preserve"> suits against SeaRates for compensation of all costs, charges and fines associated with the storage, seizure, sale off and/or any other disposal of abandoned / unclaimed cargoes, and made in accordance with local rules and any other relevant international convention that are applied.</w:t>
      </w:r>
    </w:p>
    <w:p w:rsidR="00A50E94" w:rsidRDefault="00A50E94" w:rsidP="00FA0118">
      <w:pPr>
        <w:numPr>
          <w:ilvl w:val="1"/>
          <w:numId w:val="11"/>
        </w:numPr>
        <w:spacing w:before="50" w:after="50" w:line="240" w:lineRule="auto"/>
        <w:ind w:left="709" w:hanging="709"/>
        <w:jc w:val="both"/>
        <w:rPr>
          <w:rFonts w:ascii="Verdana" w:eastAsia="Times New Roman" w:hAnsi="Verdana" w:cs="Times New Roman"/>
          <w:sz w:val="20"/>
          <w:szCs w:val="20"/>
          <w:lang w:val="en-US" w:eastAsia="da-DK"/>
        </w:rPr>
      </w:pPr>
      <w:r w:rsidRPr="008151D4">
        <w:rPr>
          <w:rFonts w:ascii="Verdana" w:eastAsia="Times New Roman" w:hAnsi="Verdana" w:cs="Times New Roman"/>
          <w:sz w:val="20"/>
          <w:szCs w:val="20"/>
          <w:lang w:val="en-US" w:eastAsia="da-DK"/>
        </w:rPr>
        <w:t xml:space="preserve">In case of breach cl. 3.8, Customer undertakes hold harmless SeaRates and to indemnify SeaRates any damage, and assume solely all and any liability, possible fines and compensation for expenses and damages that may be sued from any state authorities and other authorized bodies for violating </w:t>
      </w:r>
      <w:r>
        <w:rPr>
          <w:rFonts w:ascii="Verdana" w:eastAsia="Times New Roman" w:hAnsi="Verdana" w:cs="Times New Roman"/>
          <w:sz w:val="20"/>
          <w:szCs w:val="20"/>
          <w:lang w:val="en-US" w:eastAsia="da-DK"/>
        </w:rPr>
        <w:t>by Customer any</w:t>
      </w:r>
      <w:r w:rsidRPr="008151D4">
        <w:rPr>
          <w:rFonts w:ascii="Verdana" w:eastAsia="Times New Roman" w:hAnsi="Verdana" w:cs="Times New Roman"/>
          <w:sz w:val="20"/>
          <w:szCs w:val="20"/>
          <w:lang w:val="en-US" w:eastAsia="da-DK"/>
        </w:rPr>
        <w:t xml:space="preserve"> rules</w:t>
      </w:r>
      <w:r>
        <w:rPr>
          <w:rFonts w:ascii="Verdana" w:eastAsia="Times New Roman" w:hAnsi="Verdana" w:cs="Times New Roman"/>
          <w:sz w:val="20"/>
          <w:szCs w:val="20"/>
          <w:lang w:val="uk-UA" w:eastAsia="da-DK"/>
        </w:rPr>
        <w:t>,</w:t>
      </w:r>
      <w:r w:rsidRPr="008151D4">
        <w:rPr>
          <w:rFonts w:ascii="Verdana" w:eastAsia="Times New Roman" w:hAnsi="Verdana" w:cs="Times New Roman"/>
          <w:sz w:val="20"/>
          <w:szCs w:val="20"/>
          <w:lang w:val="en-US" w:eastAsia="da-DK"/>
        </w:rPr>
        <w:t xml:space="preserve"> legislation in the field of delivery, transshipping, storage, utilization and customs procedures under transportation of cargoes.</w:t>
      </w:r>
    </w:p>
    <w:p w:rsidR="004676EB" w:rsidRPr="008151D4" w:rsidRDefault="004676EB" w:rsidP="004676EB">
      <w:pPr>
        <w:numPr>
          <w:ilvl w:val="1"/>
          <w:numId w:val="11"/>
        </w:numPr>
        <w:spacing w:before="50" w:after="50" w:line="240" w:lineRule="auto"/>
        <w:ind w:left="709" w:hanging="709"/>
        <w:jc w:val="both"/>
        <w:rPr>
          <w:rFonts w:ascii="Verdana" w:eastAsia="Times New Roman" w:hAnsi="Verdana" w:cs="Times New Roman"/>
          <w:sz w:val="20"/>
          <w:szCs w:val="20"/>
          <w:lang w:val="en-US" w:eastAsia="da-DK"/>
        </w:rPr>
      </w:pPr>
      <w:r w:rsidRPr="004676EB">
        <w:rPr>
          <w:rFonts w:ascii="Verdana" w:eastAsia="Times New Roman" w:hAnsi="Verdana" w:cs="Times New Roman"/>
          <w:sz w:val="20"/>
          <w:szCs w:val="20"/>
          <w:lang w:val="en-US" w:eastAsia="da-DK"/>
        </w:rPr>
        <w:t>Customer shall indemnify and hold harmless SeaRates and its directors, officers, employees, agents, stockholders, affiliates, subcontractors and other customers from and against all allegations, claims, actions, suits, demands, damages, liabilities, obligations, losses, settlements, judgments, costs and expenses (including without limitation attorney fees and costs) which arise out of, relate to, or result from any act or omission of Customer concerning the subject matter of this Service agreement.</w:t>
      </w:r>
    </w:p>
    <w:p w:rsidR="00A50E94" w:rsidRPr="008151D4" w:rsidRDefault="00A50E94" w:rsidP="00FA0118">
      <w:pPr>
        <w:numPr>
          <w:ilvl w:val="1"/>
          <w:numId w:val="11"/>
        </w:numPr>
        <w:spacing w:before="50" w:after="50" w:line="240" w:lineRule="auto"/>
        <w:ind w:left="709" w:hanging="709"/>
        <w:jc w:val="both"/>
        <w:rPr>
          <w:rFonts w:ascii="Verdana" w:eastAsia="Times New Roman" w:hAnsi="Verdana" w:cs="Times New Roman"/>
          <w:sz w:val="20"/>
          <w:szCs w:val="20"/>
          <w:lang w:val="en-US" w:eastAsia="da-DK"/>
        </w:rPr>
      </w:pPr>
      <w:r w:rsidRPr="008151D4">
        <w:rPr>
          <w:rFonts w:ascii="Verdana" w:eastAsia="Times New Roman" w:hAnsi="Verdana" w:cs="Times New Roman"/>
          <w:sz w:val="20"/>
          <w:szCs w:val="20"/>
          <w:u w:val="single"/>
          <w:lang w:val="en-US" w:eastAsia="da-DK"/>
        </w:rPr>
        <w:t>DISCLAIMER</w:t>
      </w:r>
      <w:r w:rsidRPr="008151D4">
        <w:rPr>
          <w:rFonts w:ascii="Verdana" w:eastAsia="Times New Roman" w:hAnsi="Verdana" w:cs="Times New Roman"/>
          <w:sz w:val="20"/>
          <w:szCs w:val="20"/>
          <w:lang w:val="uk-UA" w:eastAsia="da-DK"/>
        </w:rPr>
        <w:t>:</w:t>
      </w:r>
    </w:p>
    <w:p w:rsidR="00A50E94" w:rsidRPr="008151D4" w:rsidRDefault="00A50E94" w:rsidP="00FA0118">
      <w:pPr>
        <w:spacing w:before="50" w:after="50" w:line="240" w:lineRule="auto"/>
        <w:ind w:left="709"/>
        <w:jc w:val="both"/>
        <w:rPr>
          <w:rFonts w:ascii="Verdana" w:eastAsia="Times New Roman" w:hAnsi="Verdana" w:cs="Times New Roman"/>
          <w:sz w:val="20"/>
          <w:szCs w:val="20"/>
          <w:lang w:val="en-US" w:eastAsia="da-DK"/>
        </w:rPr>
      </w:pPr>
      <w:r w:rsidRPr="008151D4">
        <w:rPr>
          <w:rFonts w:ascii="Verdana" w:eastAsia="Times New Roman" w:hAnsi="Verdana" w:cs="Times New Roman"/>
          <w:sz w:val="20"/>
          <w:szCs w:val="20"/>
          <w:lang w:val="en-US" w:eastAsia="da-DK"/>
        </w:rPr>
        <w:t>Hereby SeaRates as a freight forwarder and provider the ocean, land and/or air transportation booking services declares and confirms that Base Freight Rates (BAS), storage rates and any fines, as well as any surcharges, fee and charges thereon, are produced and quoted by the respective origin service providers, such as: shipping lines, other sea carriers</w:t>
      </w:r>
      <w:r>
        <w:rPr>
          <w:rFonts w:ascii="Verdana" w:eastAsia="Times New Roman" w:hAnsi="Verdana" w:cs="Times New Roman"/>
          <w:sz w:val="20"/>
          <w:szCs w:val="20"/>
          <w:lang w:val="en-US" w:eastAsia="da-DK"/>
        </w:rPr>
        <w:t xml:space="preserve"> incl. NVOCC</w:t>
      </w:r>
      <w:r w:rsidRPr="008151D4">
        <w:rPr>
          <w:rFonts w:ascii="Verdana" w:eastAsia="Times New Roman" w:hAnsi="Verdana" w:cs="Times New Roman"/>
          <w:sz w:val="20"/>
          <w:szCs w:val="20"/>
          <w:lang w:val="en-US" w:eastAsia="da-DK"/>
        </w:rPr>
        <w:t>, stevedoring and terminal companies, port administrations and/or local authorities, etc.</w:t>
      </w:r>
    </w:p>
    <w:p w:rsidR="00A50E94" w:rsidRPr="008151D4" w:rsidRDefault="00A50E94" w:rsidP="00FA0118">
      <w:pPr>
        <w:spacing w:before="50" w:after="50" w:line="240" w:lineRule="auto"/>
        <w:ind w:left="709"/>
        <w:jc w:val="both"/>
        <w:rPr>
          <w:rFonts w:ascii="Verdana" w:eastAsia="Times New Roman" w:hAnsi="Verdana" w:cs="Times New Roman"/>
          <w:sz w:val="20"/>
          <w:szCs w:val="20"/>
          <w:lang w:val="en-US" w:eastAsia="da-DK"/>
        </w:rPr>
      </w:pPr>
      <w:r w:rsidRPr="008151D4">
        <w:rPr>
          <w:rFonts w:ascii="Verdana" w:eastAsia="Times New Roman" w:hAnsi="Verdana" w:cs="Times New Roman"/>
          <w:sz w:val="20"/>
          <w:szCs w:val="20"/>
          <w:lang w:val="en-US" w:eastAsia="da-DK"/>
        </w:rPr>
        <w:t xml:space="preserve">Based on this, SeaRates does not bear any responsibility for the addition by service providers any surcharges, fees and charges to BAS, other services and penalties to any other fees and surcharges, changes in the rates of any fees, surcharges, cost of storage and fines, including Base Rate, initiated by providers of appropriate services, and SeaRates will not be liable for absorbing such costs and all of above mentioned is for </w:t>
      </w:r>
      <w:r>
        <w:rPr>
          <w:rFonts w:ascii="Verdana" w:eastAsia="Times New Roman" w:hAnsi="Verdana" w:cs="Times New Roman"/>
          <w:sz w:val="20"/>
          <w:szCs w:val="20"/>
          <w:lang w:val="en-US" w:eastAsia="da-DK"/>
        </w:rPr>
        <w:t>Customer`s</w:t>
      </w:r>
      <w:r w:rsidRPr="008151D4">
        <w:rPr>
          <w:rFonts w:ascii="Verdana" w:eastAsia="Times New Roman" w:hAnsi="Verdana" w:cs="Times New Roman"/>
          <w:sz w:val="20"/>
          <w:szCs w:val="20"/>
          <w:lang w:val="en-US" w:eastAsia="da-DK"/>
        </w:rPr>
        <w:t xml:space="preserve"> account, namely, but not exclusively: BAF (Bunker Adjustment Factor), CAF (Currency Adjustment Factor), Congestion Surcharge, CUC (Chassis Using Charge), DDF (Documentation Fee - Destination), Demurrage (Demurrage), Detention (Detention), DOCS (documentation), DocsFee, EBS (Emergency Bunker Surcharge), DTHC (from Destination Terminal Handling Charge), GRI (General Rate Surcharge), GAC (Gulf of Aden Surcharge) , HWS (Heavy-Weight Surcharge, similar to OWS - Over-Weight Surcharge), Heavy Lift Charge, IMO Surcharge, ISPS (The International Ship and Port Facility Security Code fee), ODF (Documentation Fee - Origin), PCS (Panama Channel Surcharge), PSS (Peak Season Surcharge), PSE (Port Security Charge - Export), PCS (Port Congestion Surcharge), SEC (security charges), Storage, SCS (Suez Channel Surcharge), WarRisk and War Risk Surcharge, Wharfage, WSC (Winter Surcharge), D&amp;D, reefer plugin, liftgate fee, etc.</w:t>
      </w:r>
    </w:p>
    <w:p w:rsidR="00A50E94" w:rsidRPr="008151D4" w:rsidRDefault="00A50E94" w:rsidP="00FA0118">
      <w:pPr>
        <w:spacing w:before="50" w:after="50" w:line="240" w:lineRule="auto"/>
        <w:ind w:left="709"/>
        <w:jc w:val="both"/>
        <w:rPr>
          <w:rFonts w:ascii="Verdana" w:eastAsia="Times New Roman" w:hAnsi="Verdana" w:cs="Times New Roman"/>
          <w:sz w:val="20"/>
          <w:szCs w:val="20"/>
          <w:highlight w:val="cyan"/>
          <w:lang w:val="en-US" w:eastAsia="da-DK"/>
        </w:rPr>
      </w:pPr>
      <w:r w:rsidRPr="008151D4">
        <w:rPr>
          <w:rFonts w:ascii="Verdana" w:eastAsia="Times New Roman" w:hAnsi="Verdana" w:cs="Times New Roman"/>
          <w:sz w:val="20"/>
          <w:szCs w:val="20"/>
          <w:lang w:val="en-US" w:eastAsia="da-DK"/>
        </w:rPr>
        <w:t xml:space="preserve">In case the service providers (third parties) impose and submit for payment the above fees and charges (with the provision of supporting documents), the Customer is indisputably obliged to pay them at the first request of SeaRates within </w:t>
      </w:r>
      <w:permStart w:id="1149720953" w:edGrp="everyone"/>
      <w:r w:rsidRPr="008151D4">
        <w:rPr>
          <w:rFonts w:ascii="Verdana" w:eastAsia="Times New Roman" w:hAnsi="Verdana" w:cs="Times New Roman"/>
          <w:sz w:val="20"/>
          <w:szCs w:val="20"/>
          <w:lang w:val="en-US" w:eastAsia="da-DK"/>
        </w:rPr>
        <w:t>3 (three)</w:t>
      </w:r>
      <w:permEnd w:id="1149720953"/>
      <w:r w:rsidRPr="008151D4">
        <w:rPr>
          <w:rFonts w:ascii="Verdana" w:eastAsia="Times New Roman" w:hAnsi="Verdana" w:cs="Times New Roman"/>
          <w:sz w:val="20"/>
          <w:szCs w:val="20"/>
          <w:lang w:val="en-US" w:eastAsia="da-DK"/>
        </w:rPr>
        <w:t xml:space="preserve"> working days. In case of non-payment or late payment of the above fees and charges, SeaRates reserves the right to suspend the provision of services or refuse at all without compensating for any losses to the Customer, as well as to demand the payment of appropriate fines that may be applied to SeaRates by service providers for non-payment of the above fees and charges.</w:t>
      </w:r>
    </w:p>
    <w:p w:rsidR="00A50E94" w:rsidRPr="008151D4" w:rsidRDefault="00A50E94" w:rsidP="00FA0118">
      <w:pPr>
        <w:numPr>
          <w:ilvl w:val="1"/>
          <w:numId w:val="11"/>
        </w:numPr>
        <w:spacing w:before="60" w:after="240" w:line="240" w:lineRule="auto"/>
        <w:ind w:left="709" w:hanging="709"/>
        <w:jc w:val="both"/>
        <w:rPr>
          <w:rFonts w:ascii="Verdana" w:eastAsia="Times New Roman" w:hAnsi="Verdana" w:cs="Times New Roman"/>
          <w:sz w:val="20"/>
          <w:szCs w:val="20"/>
          <w:lang w:val="en-GB" w:eastAsia="da-DK"/>
        </w:rPr>
      </w:pPr>
      <w:r w:rsidRPr="008151D4">
        <w:rPr>
          <w:rFonts w:ascii="Verdana" w:eastAsia="Times New Roman" w:hAnsi="Verdana" w:cs="Times New Roman"/>
          <w:sz w:val="20"/>
          <w:szCs w:val="20"/>
          <w:lang w:val="en-GB" w:eastAsia="da-DK"/>
        </w:rPr>
        <w:t>All payments to SeaRates shall be made to the account that indicated below, or such other account as SeaRates may nominate from time to time.</w:t>
      </w:r>
    </w:p>
    <w:p w:rsidR="00A50E94" w:rsidRPr="008151D4" w:rsidRDefault="00A50E94" w:rsidP="00A50E94">
      <w:pPr>
        <w:keepNext/>
        <w:numPr>
          <w:ilvl w:val="0"/>
          <w:numId w:val="6"/>
        </w:numPr>
        <w:spacing w:before="60" w:after="60" w:line="240" w:lineRule="auto"/>
        <w:ind w:hanging="720"/>
        <w:jc w:val="both"/>
        <w:outlineLvl w:val="0"/>
        <w:rPr>
          <w:rFonts w:ascii="Verdana" w:eastAsia="Times New Roman" w:hAnsi="Verdana" w:cs="Times New Roman"/>
          <w:b/>
          <w:caps/>
          <w:sz w:val="20"/>
          <w:szCs w:val="20"/>
          <w:lang w:val="en-GB"/>
        </w:rPr>
      </w:pPr>
      <w:r w:rsidRPr="008151D4">
        <w:rPr>
          <w:rFonts w:ascii="Verdana" w:eastAsia="Times New Roman" w:hAnsi="Verdana" w:cs="Times New Roman"/>
          <w:b/>
          <w:caps/>
          <w:sz w:val="20"/>
          <w:szCs w:val="20"/>
          <w:lang w:val="en-GB"/>
        </w:rPr>
        <w:t>TERM</w:t>
      </w:r>
    </w:p>
    <w:p w:rsidR="00A50E94" w:rsidRPr="008151D4" w:rsidRDefault="00A50E94" w:rsidP="00A50E94">
      <w:pPr>
        <w:spacing w:before="50" w:after="50" w:line="240" w:lineRule="auto"/>
        <w:ind w:left="720" w:hanging="720"/>
        <w:jc w:val="both"/>
        <w:rPr>
          <w:rFonts w:ascii="Verdana" w:eastAsia="Times New Roman" w:hAnsi="Verdana" w:cs="Times New Roman"/>
          <w:sz w:val="20"/>
          <w:szCs w:val="20"/>
          <w:lang w:val="en-GB" w:eastAsia="da-DK"/>
        </w:rPr>
      </w:pPr>
      <w:r w:rsidRPr="008151D4">
        <w:rPr>
          <w:rFonts w:ascii="Verdana" w:eastAsia="Times New Roman" w:hAnsi="Verdana" w:cs="Times New Roman"/>
          <w:sz w:val="20"/>
          <w:szCs w:val="20"/>
          <w:lang w:val="en-GB" w:eastAsia="da-DK"/>
        </w:rPr>
        <w:t>4.1</w:t>
      </w:r>
      <w:r w:rsidRPr="008151D4">
        <w:rPr>
          <w:rFonts w:ascii="Verdana" w:eastAsia="Times New Roman" w:hAnsi="Verdana" w:cs="Times New Roman"/>
          <w:sz w:val="20"/>
          <w:szCs w:val="20"/>
          <w:lang w:val="en-GB" w:eastAsia="da-DK"/>
        </w:rPr>
        <w:tab/>
        <w:t>This Agreement takes effect from the date of this Agreement, or the date the Services commenced if earlier (the “</w:t>
      </w:r>
      <w:r w:rsidRPr="008151D4">
        <w:rPr>
          <w:rFonts w:ascii="Verdana" w:eastAsia="Times New Roman" w:hAnsi="Verdana" w:cs="Times New Roman"/>
          <w:b/>
          <w:sz w:val="20"/>
          <w:szCs w:val="20"/>
          <w:lang w:val="en-GB" w:eastAsia="da-DK"/>
        </w:rPr>
        <w:t>Effective Date</w:t>
      </w:r>
      <w:r w:rsidRPr="008151D4">
        <w:rPr>
          <w:rFonts w:ascii="Verdana" w:eastAsia="Times New Roman" w:hAnsi="Verdana" w:cs="Times New Roman"/>
          <w:sz w:val="20"/>
          <w:szCs w:val="20"/>
          <w:lang w:val="en-GB" w:eastAsia="da-DK"/>
        </w:rPr>
        <w:t xml:space="preserve">”), and shall continue in force for an initial period of </w:t>
      </w:r>
      <w:permStart w:id="2031427478" w:edGrp="everyone"/>
      <w:r w:rsidRPr="008151D4">
        <w:rPr>
          <w:rFonts w:ascii="Verdana" w:eastAsia="Times New Roman" w:hAnsi="Verdana" w:cs="Times New Roman"/>
          <w:sz w:val="20"/>
          <w:szCs w:val="20"/>
          <w:lang w:val="en-GB" w:eastAsia="da-DK"/>
        </w:rPr>
        <w:t xml:space="preserve">1 year </w:t>
      </w:r>
      <w:permEnd w:id="2031427478"/>
      <w:r w:rsidRPr="008151D4">
        <w:rPr>
          <w:rFonts w:ascii="Verdana" w:eastAsia="Times New Roman" w:hAnsi="Verdana" w:cs="Times New Roman"/>
          <w:sz w:val="20"/>
          <w:szCs w:val="20"/>
          <w:lang w:val="en-GB" w:eastAsia="da-DK"/>
        </w:rPr>
        <w:t>(“</w:t>
      </w:r>
      <w:r w:rsidRPr="008151D4">
        <w:rPr>
          <w:rFonts w:ascii="Verdana" w:eastAsia="Times New Roman" w:hAnsi="Verdana" w:cs="Times New Roman"/>
          <w:b/>
          <w:sz w:val="20"/>
          <w:szCs w:val="20"/>
          <w:lang w:val="en-GB" w:eastAsia="da-DK"/>
        </w:rPr>
        <w:t>Initial Period</w:t>
      </w:r>
      <w:r w:rsidRPr="008151D4">
        <w:rPr>
          <w:rFonts w:ascii="Verdana" w:eastAsia="Times New Roman" w:hAnsi="Verdana" w:cs="Times New Roman"/>
          <w:sz w:val="20"/>
          <w:szCs w:val="20"/>
          <w:lang w:val="en-GB" w:eastAsia="da-DK"/>
        </w:rPr>
        <w:t xml:space="preserve">”). Unless terminated, the Agreement shall automatically renew for </w:t>
      </w:r>
      <w:permStart w:id="1298300044" w:edGrp="everyone"/>
      <w:r w:rsidRPr="008151D4">
        <w:rPr>
          <w:rFonts w:ascii="Verdana" w:eastAsia="Times New Roman" w:hAnsi="Verdana" w:cs="Times New Roman"/>
          <w:sz w:val="20"/>
          <w:szCs w:val="20"/>
          <w:lang w:val="en-GB" w:eastAsia="da-DK"/>
        </w:rPr>
        <w:t>one-year</w:t>
      </w:r>
      <w:permEnd w:id="1298300044"/>
      <w:r w:rsidRPr="008151D4">
        <w:rPr>
          <w:rFonts w:ascii="Verdana" w:eastAsia="Times New Roman" w:hAnsi="Verdana" w:cs="Times New Roman"/>
          <w:sz w:val="20"/>
          <w:szCs w:val="20"/>
          <w:lang w:val="en-GB" w:eastAsia="da-DK"/>
        </w:rPr>
        <w:t xml:space="preserve"> periods, on the expiry of the Initial Period or subsequent </w:t>
      </w:r>
      <w:permStart w:id="2064481828" w:edGrp="everyone"/>
      <w:r w:rsidRPr="008151D4">
        <w:rPr>
          <w:rFonts w:ascii="Verdana" w:eastAsia="Times New Roman" w:hAnsi="Verdana" w:cs="Times New Roman"/>
          <w:sz w:val="20"/>
          <w:szCs w:val="20"/>
          <w:lang w:val="en-GB" w:eastAsia="da-DK"/>
        </w:rPr>
        <w:t>one-year</w:t>
      </w:r>
      <w:permEnd w:id="2064481828"/>
      <w:r w:rsidRPr="008151D4">
        <w:rPr>
          <w:rFonts w:ascii="Verdana" w:eastAsia="Times New Roman" w:hAnsi="Verdana" w:cs="Times New Roman"/>
          <w:sz w:val="20"/>
          <w:szCs w:val="20"/>
          <w:lang w:val="en-GB" w:eastAsia="da-DK"/>
        </w:rPr>
        <w:t xml:space="preserve"> period.</w:t>
      </w:r>
    </w:p>
    <w:p w:rsidR="00A50E94" w:rsidRPr="008151D4" w:rsidRDefault="00A50E94" w:rsidP="00A50E94">
      <w:pPr>
        <w:spacing w:before="50" w:after="50" w:line="240" w:lineRule="auto"/>
        <w:ind w:left="720" w:hanging="720"/>
        <w:jc w:val="both"/>
        <w:rPr>
          <w:rFonts w:ascii="Verdana" w:eastAsia="Times New Roman" w:hAnsi="Verdana" w:cs="Times New Roman"/>
          <w:sz w:val="20"/>
          <w:szCs w:val="20"/>
          <w:lang w:val="en-GB" w:eastAsia="da-DK"/>
        </w:rPr>
      </w:pPr>
      <w:r w:rsidRPr="008151D4">
        <w:rPr>
          <w:rFonts w:ascii="Verdana" w:eastAsia="Times New Roman" w:hAnsi="Verdana" w:cs="Times New Roman"/>
          <w:sz w:val="20"/>
          <w:szCs w:val="20"/>
          <w:lang w:val="en-GB" w:eastAsia="da-DK"/>
        </w:rPr>
        <w:t>4.2</w:t>
      </w:r>
      <w:r w:rsidRPr="008151D4">
        <w:rPr>
          <w:rFonts w:ascii="Verdana" w:eastAsia="Times New Roman" w:hAnsi="Verdana" w:cs="Times New Roman"/>
          <w:sz w:val="20"/>
          <w:szCs w:val="20"/>
          <w:lang w:val="en-GB" w:eastAsia="da-DK"/>
        </w:rPr>
        <w:tab/>
        <w:t xml:space="preserve">This Agreement may be terminated by either Party: </w:t>
      </w:r>
    </w:p>
    <w:p w:rsidR="00A50E94" w:rsidRPr="008151D4" w:rsidRDefault="00A50E94" w:rsidP="00A50E94">
      <w:pPr>
        <w:numPr>
          <w:ilvl w:val="2"/>
          <w:numId w:val="2"/>
        </w:numPr>
        <w:tabs>
          <w:tab w:val="left" w:pos="1276"/>
        </w:tabs>
        <w:spacing w:before="50" w:after="50" w:line="240" w:lineRule="auto"/>
        <w:ind w:left="1276" w:hanging="425"/>
        <w:jc w:val="both"/>
        <w:rPr>
          <w:rFonts w:ascii="Verdana" w:eastAsia="Times New Roman" w:hAnsi="Verdana" w:cs="Times New Roman"/>
          <w:sz w:val="20"/>
          <w:szCs w:val="20"/>
          <w:lang w:val="en-GB" w:eastAsia="da-DK"/>
        </w:rPr>
      </w:pPr>
      <w:r w:rsidRPr="008151D4">
        <w:rPr>
          <w:rFonts w:ascii="Verdana" w:eastAsia="Times New Roman" w:hAnsi="Verdana" w:cs="Times New Roman"/>
          <w:sz w:val="20"/>
          <w:szCs w:val="20"/>
          <w:lang w:val="en-GB" w:eastAsia="da-DK"/>
        </w:rPr>
        <w:t xml:space="preserve">on at least </w:t>
      </w:r>
      <w:permStart w:id="327905951" w:edGrp="everyone"/>
      <w:r w:rsidRPr="008151D4">
        <w:rPr>
          <w:rFonts w:ascii="Verdana" w:eastAsia="Times New Roman" w:hAnsi="Verdana" w:cs="Times New Roman"/>
          <w:sz w:val="20"/>
          <w:szCs w:val="20"/>
          <w:lang w:val="en-GB" w:eastAsia="da-DK"/>
        </w:rPr>
        <w:t>3 (three)</w:t>
      </w:r>
      <w:permEnd w:id="327905951"/>
      <w:r w:rsidRPr="008151D4">
        <w:rPr>
          <w:rFonts w:ascii="Verdana" w:eastAsia="Times New Roman" w:hAnsi="Verdana" w:cs="Times New Roman"/>
          <w:sz w:val="20"/>
          <w:szCs w:val="20"/>
          <w:lang w:val="en-GB" w:eastAsia="da-DK"/>
        </w:rPr>
        <w:t xml:space="preserve"> months’ notice by either Party to the other;</w:t>
      </w:r>
    </w:p>
    <w:p w:rsidR="00A50E94" w:rsidRPr="008151D4" w:rsidRDefault="00A50E94" w:rsidP="00A50E94">
      <w:pPr>
        <w:numPr>
          <w:ilvl w:val="2"/>
          <w:numId w:val="2"/>
        </w:numPr>
        <w:tabs>
          <w:tab w:val="left" w:pos="1276"/>
        </w:tabs>
        <w:spacing w:before="50" w:after="50" w:line="240" w:lineRule="auto"/>
        <w:ind w:left="1276" w:hanging="425"/>
        <w:jc w:val="both"/>
        <w:rPr>
          <w:rFonts w:ascii="Verdana" w:eastAsia="Times New Roman" w:hAnsi="Verdana" w:cs="Times New Roman"/>
          <w:sz w:val="20"/>
          <w:szCs w:val="20"/>
          <w:lang w:val="en-GB" w:eastAsia="da-DK"/>
        </w:rPr>
      </w:pPr>
      <w:r w:rsidRPr="008151D4">
        <w:rPr>
          <w:rFonts w:ascii="Verdana" w:eastAsia="Times New Roman" w:hAnsi="Verdana" w:cs="Times New Roman"/>
          <w:sz w:val="20"/>
          <w:szCs w:val="20"/>
          <w:lang w:val="en-GB" w:eastAsia="da-DK"/>
        </w:rPr>
        <w:t xml:space="preserve">immediately upon material breach by either Party of this Agreement which has not been remedied within 30 days of written notice by the other Party, or is not capable of being remedied; or </w:t>
      </w:r>
    </w:p>
    <w:p w:rsidR="00A50E94" w:rsidRPr="008151D4" w:rsidRDefault="00A50E94" w:rsidP="00A50E94">
      <w:pPr>
        <w:numPr>
          <w:ilvl w:val="2"/>
          <w:numId w:val="2"/>
        </w:numPr>
        <w:tabs>
          <w:tab w:val="left" w:pos="1276"/>
        </w:tabs>
        <w:spacing w:before="60" w:after="240" w:line="240" w:lineRule="auto"/>
        <w:ind w:left="1276" w:hanging="425"/>
        <w:jc w:val="both"/>
        <w:rPr>
          <w:rFonts w:ascii="Verdana" w:eastAsia="Times New Roman" w:hAnsi="Verdana" w:cs="Times New Roman"/>
          <w:b/>
          <w:sz w:val="20"/>
          <w:szCs w:val="24"/>
          <w:lang w:val="en-US" w:eastAsia="da-DK"/>
        </w:rPr>
      </w:pPr>
      <w:r w:rsidRPr="008151D4">
        <w:rPr>
          <w:rFonts w:ascii="Verdana" w:eastAsia="Times New Roman" w:hAnsi="Verdana" w:cs="Times New Roman"/>
          <w:sz w:val="20"/>
          <w:szCs w:val="20"/>
          <w:lang w:val="en-GB" w:eastAsia="da-DK"/>
        </w:rPr>
        <w:t>immediately by either Party if the other Party enters into any form of insolvency or bankruptcy, or is subject to change in control or ownership (other than for the purpose of a solvent internal reorganisation).</w:t>
      </w:r>
      <w:r w:rsidRPr="008151D4" w:rsidDel="00F45DD8">
        <w:rPr>
          <w:rFonts w:ascii="Verdana" w:eastAsia="Times New Roman" w:hAnsi="Verdana" w:cs="Times New Roman"/>
          <w:sz w:val="20"/>
          <w:szCs w:val="20"/>
          <w:lang w:val="en-US" w:eastAsia="da-DK"/>
        </w:rPr>
        <w:t xml:space="preserve"> </w:t>
      </w:r>
    </w:p>
    <w:p w:rsidR="00A50E94" w:rsidRPr="008151D4" w:rsidRDefault="00A50E94" w:rsidP="00A50E94">
      <w:pPr>
        <w:keepNext/>
        <w:numPr>
          <w:ilvl w:val="0"/>
          <w:numId w:val="4"/>
        </w:numPr>
        <w:spacing w:before="60" w:after="60" w:line="240" w:lineRule="auto"/>
        <w:ind w:left="709" w:hanging="709"/>
        <w:jc w:val="both"/>
        <w:outlineLvl w:val="3"/>
        <w:rPr>
          <w:rFonts w:ascii="Verdana" w:eastAsia="Times New Roman" w:hAnsi="Verdana" w:cs="Times New Roman"/>
          <w:b/>
          <w:sz w:val="20"/>
          <w:szCs w:val="20"/>
          <w:lang w:val="en-GB"/>
        </w:rPr>
      </w:pPr>
      <w:r w:rsidRPr="008151D4">
        <w:rPr>
          <w:rFonts w:ascii="Verdana" w:eastAsia="Times New Roman" w:hAnsi="Verdana" w:cs="Times New Roman"/>
          <w:b/>
          <w:sz w:val="20"/>
          <w:szCs w:val="20"/>
          <w:lang w:val="en-GB"/>
        </w:rPr>
        <w:t xml:space="preserve">     IT </w:t>
      </w:r>
    </w:p>
    <w:p w:rsidR="00A50E94" w:rsidRPr="008151D4" w:rsidRDefault="00A50E94" w:rsidP="00A50E94">
      <w:pPr>
        <w:numPr>
          <w:ilvl w:val="1"/>
          <w:numId w:val="4"/>
        </w:numPr>
        <w:tabs>
          <w:tab w:val="num" w:pos="709"/>
        </w:tabs>
        <w:spacing w:before="50" w:after="50" w:line="240" w:lineRule="auto"/>
        <w:ind w:left="709" w:hanging="709"/>
        <w:jc w:val="both"/>
        <w:rPr>
          <w:rFonts w:ascii="Verdana" w:eastAsia="Times New Roman" w:hAnsi="Verdana" w:cs="Times New Roman"/>
          <w:sz w:val="20"/>
          <w:szCs w:val="20"/>
          <w:lang w:val="en-GB" w:eastAsia="da-DK"/>
        </w:rPr>
      </w:pPr>
      <w:r w:rsidRPr="008151D4">
        <w:rPr>
          <w:rFonts w:ascii="Verdana" w:eastAsia="Times New Roman" w:hAnsi="Verdana" w:cs="Times New Roman"/>
          <w:sz w:val="20"/>
          <w:szCs w:val="20"/>
          <w:lang w:val="en-GB" w:eastAsia="da-DK"/>
        </w:rPr>
        <w:t xml:space="preserve">The Parties may implement EDI or other integration between their IT systems as agreed. </w:t>
      </w:r>
      <w:r w:rsidRPr="008151D4">
        <w:rPr>
          <w:rFonts w:ascii="Verdana" w:eastAsia="Times New Roman" w:hAnsi="Verdana" w:cs="Arial"/>
          <w:sz w:val="20"/>
          <w:szCs w:val="20"/>
          <w:lang w:val="en-US" w:eastAsia="da-DK"/>
        </w:rPr>
        <w:t>The parties may implement EDI or other integration between their IT systems. The parties shall agree to applicable terms for any IT integration, and will, in good faith, also agree upon fair remuneration for these associated IT development costs. If not</w:t>
      </w:r>
      <w:r w:rsidRPr="008151D4">
        <w:rPr>
          <w:rFonts w:ascii="Verdana" w:eastAsia="Times New Roman" w:hAnsi="Verdana" w:cs="Times New Roman"/>
          <w:sz w:val="20"/>
          <w:szCs w:val="20"/>
          <w:lang w:val="en-GB" w:eastAsia="da-DK"/>
        </w:rPr>
        <w:t xml:space="preserve"> agreed otherwise, each party shall bear its own costs.</w:t>
      </w:r>
    </w:p>
    <w:p w:rsidR="00A50E94" w:rsidRPr="008151D4" w:rsidRDefault="00A50E94" w:rsidP="00A50E94">
      <w:pPr>
        <w:numPr>
          <w:ilvl w:val="1"/>
          <w:numId w:val="4"/>
        </w:numPr>
        <w:tabs>
          <w:tab w:val="num" w:pos="720"/>
        </w:tabs>
        <w:spacing w:before="50" w:after="50" w:line="240" w:lineRule="auto"/>
        <w:ind w:left="709" w:hanging="709"/>
        <w:jc w:val="both"/>
        <w:rPr>
          <w:rFonts w:ascii="Verdana" w:eastAsia="Times New Roman" w:hAnsi="Verdana" w:cs="Times New Roman"/>
          <w:sz w:val="20"/>
          <w:szCs w:val="20"/>
          <w:lang w:val="en-GB" w:eastAsia="da-DK"/>
        </w:rPr>
      </w:pPr>
      <w:r w:rsidRPr="008151D4">
        <w:rPr>
          <w:rFonts w:ascii="Verdana" w:eastAsia="Times New Roman" w:hAnsi="Verdana" w:cs="Times New Roman"/>
          <w:sz w:val="20"/>
          <w:szCs w:val="20"/>
          <w:lang w:val="en-GB" w:eastAsia="da-DK"/>
        </w:rPr>
        <w:t>SeaRates may allow Customer access to its booking, supply chain visibility or other visibility systems. SeaRates will make reasonable efforts to maintain such systems and information accurate and up to date. Unless otherwise agreed, SeaRates is not responsible for data received or provided by any third party.</w:t>
      </w:r>
    </w:p>
    <w:p w:rsidR="00A50E94" w:rsidRPr="008151D4" w:rsidRDefault="00A50E94" w:rsidP="00A50E94">
      <w:pPr>
        <w:numPr>
          <w:ilvl w:val="1"/>
          <w:numId w:val="4"/>
        </w:numPr>
        <w:tabs>
          <w:tab w:val="num" w:pos="720"/>
        </w:tabs>
        <w:spacing w:before="60" w:after="240" w:line="240" w:lineRule="auto"/>
        <w:ind w:left="709" w:hanging="709"/>
        <w:jc w:val="both"/>
        <w:rPr>
          <w:rFonts w:ascii="Verdana" w:eastAsia="Times New Roman" w:hAnsi="Verdana" w:cs="Times New Roman"/>
          <w:sz w:val="20"/>
          <w:szCs w:val="20"/>
          <w:lang w:val="en-GB" w:eastAsia="da-DK"/>
        </w:rPr>
      </w:pPr>
      <w:r w:rsidRPr="008151D4">
        <w:rPr>
          <w:rFonts w:ascii="Verdana" w:eastAsia="Times New Roman" w:hAnsi="Verdana" w:cs="Times New Roman"/>
          <w:sz w:val="20"/>
          <w:szCs w:val="20"/>
          <w:lang w:val="en-GB" w:eastAsia="da-DK"/>
        </w:rPr>
        <w:t xml:space="preserve">Customer’s access to such systems is subject to SeaRates’ STC, available from SeaRates or published on the relevant system.   </w:t>
      </w:r>
    </w:p>
    <w:p w:rsidR="00A50E94" w:rsidRPr="008151D4" w:rsidRDefault="00A50E94" w:rsidP="00A50E94">
      <w:pPr>
        <w:spacing w:before="60" w:after="60" w:line="240" w:lineRule="auto"/>
        <w:jc w:val="both"/>
        <w:rPr>
          <w:rFonts w:ascii="Verdana" w:eastAsia="Times New Roman" w:hAnsi="Verdana" w:cs="Times New Roman"/>
          <w:b/>
          <w:sz w:val="20"/>
          <w:szCs w:val="20"/>
          <w:lang w:val="en-GB" w:eastAsia="da-DK"/>
        </w:rPr>
      </w:pPr>
      <w:r w:rsidRPr="008151D4">
        <w:rPr>
          <w:rFonts w:ascii="Verdana" w:eastAsia="Times New Roman" w:hAnsi="Verdana" w:cs="Times New Roman"/>
          <w:b/>
          <w:sz w:val="20"/>
          <w:szCs w:val="20"/>
          <w:lang w:val="en-GB" w:eastAsia="da-DK"/>
        </w:rPr>
        <w:t>6        INSURANCE AND CLAIMS</w:t>
      </w:r>
    </w:p>
    <w:p w:rsidR="00A50E94" w:rsidRPr="008151D4" w:rsidRDefault="00A50E94" w:rsidP="00A50E94">
      <w:pPr>
        <w:tabs>
          <w:tab w:val="left" w:pos="360"/>
          <w:tab w:val="left" w:pos="720"/>
        </w:tabs>
        <w:spacing w:before="50" w:after="50" w:line="240" w:lineRule="auto"/>
        <w:ind w:left="720" w:hanging="720"/>
        <w:jc w:val="both"/>
        <w:rPr>
          <w:rFonts w:ascii="Verdana" w:eastAsia="Times New Roman" w:hAnsi="Verdana" w:cs="Times New Roman"/>
          <w:sz w:val="20"/>
          <w:szCs w:val="20"/>
          <w:lang w:val="en-GB"/>
        </w:rPr>
      </w:pPr>
      <w:r w:rsidRPr="008151D4">
        <w:rPr>
          <w:rFonts w:ascii="Verdana" w:eastAsia="Times New Roman" w:hAnsi="Verdana" w:cs="Times New Roman"/>
          <w:sz w:val="20"/>
          <w:szCs w:val="20"/>
          <w:lang w:val="en-GB"/>
        </w:rPr>
        <w:t>6.1    Customer is responsible for insuring the full replacement value of any products which are handled or managed by SeaRates (“</w:t>
      </w:r>
      <w:r w:rsidRPr="008151D4">
        <w:rPr>
          <w:rFonts w:ascii="Verdana" w:eastAsia="Times New Roman" w:hAnsi="Verdana" w:cs="Times New Roman"/>
          <w:b/>
          <w:sz w:val="20"/>
          <w:szCs w:val="20"/>
          <w:lang w:val="en-GB"/>
        </w:rPr>
        <w:t>Goods</w:t>
      </w:r>
      <w:r w:rsidRPr="008151D4">
        <w:rPr>
          <w:rFonts w:ascii="Verdana" w:eastAsia="Times New Roman" w:hAnsi="Verdana" w:cs="Times New Roman"/>
          <w:sz w:val="20"/>
          <w:szCs w:val="20"/>
          <w:lang w:val="en-GB"/>
        </w:rPr>
        <w:t>”).</w:t>
      </w:r>
    </w:p>
    <w:p w:rsidR="00A50E94" w:rsidRPr="008151D4" w:rsidRDefault="00A50E94" w:rsidP="00A50E94">
      <w:pPr>
        <w:tabs>
          <w:tab w:val="left" w:pos="567"/>
        </w:tabs>
        <w:spacing w:before="50" w:after="50" w:line="240" w:lineRule="auto"/>
        <w:ind w:left="709" w:hanging="709"/>
        <w:jc w:val="both"/>
        <w:rPr>
          <w:rFonts w:ascii="Verdana" w:eastAsia="Times New Roman" w:hAnsi="Verdana" w:cs="Times New Roman"/>
          <w:sz w:val="20"/>
          <w:szCs w:val="20"/>
          <w:lang w:val="en-GB"/>
        </w:rPr>
      </w:pPr>
      <w:r w:rsidRPr="008151D4">
        <w:rPr>
          <w:rFonts w:ascii="Verdana" w:eastAsia="Times New Roman" w:hAnsi="Verdana" w:cs="Times New Roman"/>
          <w:sz w:val="20"/>
          <w:szCs w:val="20"/>
          <w:lang w:val="en-GB"/>
        </w:rPr>
        <w:t>6.2    In the event of any claim for loss or damage to Goods, the Parties shall follow the claim conditions and observe the timelines included in Terms and Conditions of appropriate insurance company, the FIATA Rules and/or STC. Such provisions shall prevail (in respect of claims against SeaRates) over the timelines indicated in Clause 10 of this Agreement.</w:t>
      </w:r>
    </w:p>
    <w:p w:rsidR="00A50E94" w:rsidRPr="008151D4" w:rsidRDefault="00A50E94" w:rsidP="00A50E94">
      <w:pPr>
        <w:tabs>
          <w:tab w:val="left" w:pos="720"/>
        </w:tabs>
        <w:spacing w:before="60" w:after="240" w:line="240" w:lineRule="auto"/>
        <w:ind w:left="720" w:hanging="720"/>
        <w:jc w:val="both"/>
        <w:rPr>
          <w:rFonts w:ascii="Verdana" w:eastAsia="Times New Roman" w:hAnsi="Verdana" w:cs="Times New Roman"/>
          <w:sz w:val="20"/>
          <w:szCs w:val="20"/>
          <w:lang w:val="en-GB"/>
        </w:rPr>
      </w:pPr>
      <w:r w:rsidRPr="008151D4">
        <w:rPr>
          <w:rFonts w:ascii="Verdana" w:eastAsia="Times New Roman" w:hAnsi="Verdana" w:cs="Times New Roman"/>
          <w:sz w:val="20"/>
          <w:szCs w:val="20"/>
          <w:lang w:val="en-GB"/>
        </w:rPr>
        <w:t>6.3</w:t>
      </w:r>
      <w:r w:rsidRPr="008151D4">
        <w:rPr>
          <w:rFonts w:ascii="Verdana" w:eastAsia="Times New Roman" w:hAnsi="Verdana" w:cs="Times New Roman"/>
          <w:sz w:val="20"/>
          <w:szCs w:val="20"/>
          <w:lang w:val="en-GB"/>
        </w:rPr>
        <w:tab/>
        <w:t xml:space="preserve">The terms and conditions of SeaRates` liability is subject to the FIATA Rules </w:t>
      </w:r>
      <w:r w:rsidRPr="008151D4">
        <w:rPr>
          <w:rFonts w:ascii="Verdana" w:eastAsia="Times New Roman" w:hAnsi="Verdana" w:cs="Times New Roman"/>
          <w:sz w:val="20"/>
          <w:szCs w:val="20"/>
          <w:lang w:val="en-US"/>
        </w:rPr>
        <w:t xml:space="preserve">and </w:t>
      </w:r>
      <w:r w:rsidRPr="008151D4">
        <w:rPr>
          <w:rFonts w:ascii="Verdana" w:eastAsia="Times New Roman" w:hAnsi="Verdana" w:cs="Times New Roman"/>
          <w:sz w:val="20"/>
          <w:szCs w:val="20"/>
          <w:lang w:val="en-GB"/>
        </w:rPr>
        <w:t>the STC.</w:t>
      </w:r>
    </w:p>
    <w:p w:rsidR="00A50E94" w:rsidRPr="008151D4" w:rsidRDefault="00A50E94" w:rsidP="00A50E94">
      <w:pPr>
        <w:keepNext/>
        <w:numPr>
          <w:ilvl w:val="0"/>
          <w:numId w:val="3"/>
        </w:numPr>
        <w:spacing w:before="60" w:after="60" w:line="240" w:lineRule="auto"/>
        <w:ind w:left="709" w:hanging="709"/>
        <w:jc w:val="both"/>
        <w:outlineLvl w:val="1"/>
        <w:rPr>
          <w:rFonts w:ascii="Verdana" w:eastAsia="Times New Roman" w:hAnsi="Verdana" w:cs="Times New Roman"/>
          <w:caps/>
          <w:sz w:val="20"/>
          <w:szCs w:val="20"/>
          <w:lang w:val="en-GB"/>
        </w:rPr>
      </w:pPr>
      <w:r w:rsidRPr="008151D4">
        <w:rPr>
          <w:rFonts w:ascii="Verdana" w:eastAsia="Times New Roman" w:hAnsi="Verdana" w:cs="Times New Roman"/>
          <w:b/>
          <w:caps/>
          <w:sz w:val="20"/>
          <w:szCs w:val="20"/>
          <w:lang w:val="en-GB"/>
        </w:rPr>
        <w:t xml:space="preserve">     Confidentiality and ownership</w:t>
      </w:r>
    </w:p>
    <w:p w:rsidR="00A50E94" w:rsidRPr="008151D4" w:rsidRDefault="00A50E94" w:rsidP="00A50E94">
      <w:pPr>
        <w:spacing w:before="50" w:after="50" w:line="240" w:lineRule="auto"/>
        <w:ind w:left="709" w:hanging="709"/>
        <w:jc w:val="both"/>
        <w:rPr>
          <w:rFonts w:ascii="Verdana" w:eastAsia="Times New Roman" w:hAnsi="Verdana" w:cs="Times New Roman"/>
          <w:sz w:val="20"/>
          <w:szCs w:val="20"/>
          <w:lang w:val="en-GB" w:eastAsia="da-DK"/>
        </w:rPr>
      </w:pPr>
      <w:r w:rsidRPr="008151D4">
        <w:rPr>
          <w:rFonts w:ascii="Verdana" w:eastAsia="Times New Roman" w:hAnsi="Verdana" w:cs="Times New Roman"/>
          <w:sz w:val="20"/>
          <w:szCs w:val="20"/>
          <w:lang w:val="en-GB" w:eastAsia="da-DK"/>
        </w:rPr>
        <w:t>7.1</w:t>
      </w:r>
      <w:r w:rsidRPr="008151D4">
        <w:rPr>
          <w:rFonts w:ascii="Verdana" w:eastAsia="Times New Roman" w:hAnsi="Verdana" w:cs="Times New Roman"/>
          <w:sz w:val="20"/>
          <w:szCs w:val="20"/>
          <w:lang w:val="en-GB" w:eastAsia="da-DK"/>
        </w:rPr>
        <w:tab/>
        <w:t>Each Party shall keep confidential all documents, records, correspondence and transactions in any form concerning the operation or business of the other Party (“Confidential Information”). Neither Party may disclose the other Party’s Confidential Information, unless:</w:t>
      </w:r>
    </w:p>
    <w:p w:rsidR="00A50E94" w:rsidRPr="008151D4" w:rsidRDefault="00A50E94" w:rsidP="00A50E94">
      <w:pPr>
        <w:numPr>
          <w:ilvl w:val="2"/>
          <w:numId w:val="7"/>
        </w:numPr>
        <w:spacing w:before="50" w:after="50" w:line="240" w:lineRule="auto"/>
        <w:ind w:left="1276"/>
        <w:jc w:val="both"/>
        <w:rPr>
          <w:rFonts w:ascii="Verdana" w:eastAsia="Times New Roman" w:hAnsi="Verdana" w:cs="Times New Roman"/>
          <w:sz w:val="20"/>
          <w:szCs w:val="20"/>
          <w:lang w:val="en-GB" w:eastAsia="da-DK"/>
        </w:rPr>
      </w:pPr>
      <w:r w:rsidRPr="008151D4">
        <w:rPr>
          <w:rFonts w:ascii="Verdana" w:eastAsia="Times New Roman" w:hAnsi="Verdana" w:cs="Times New Roman"/>
          <w:sz w:val="20"/>
          <w:szCs w:val="20"/>
          <w:lang w:val="en-GB" w:eastAsia="da-DK"/>
        </w:rPr>
        <w:t>such matter is at that time in the public domain; or</w:t>
      </w:r>
    </w:p>
    <w:p w:rsidR="00A50E94" w:rsidRPr="008151D4" w:rsidRDefault="00A50E94" w:rsidP="00A50E94">
      <w:pPr>
        <w:numPr>
          <w:ilvl w:val="2"/>
          <w:numId w:val="7"/>
        </w:numPr>
        <w:spacing w:before="50" w:after="50" w:line="240" w:lineRule="auto"/>
        <w:ind w:left="1276"/>
        <w:jc w:val="both"/>
        <w:rPr>
          <w:rFonts w:ascii="Verdana" w:eastAsia="Times New Roman" w:hAnsi="Verdana" w:cs="Times New Roman"/>
          <w:sz w:val="20"/>
          <w:szCs w:val="20"/>
          <w:lang w:val="en-GB" w:eastAsia="da-DK"/>
        </w:rPr>
      </w:pPr>
      <w:r w:rsidRPr="008151D4">
        <w:rPr>
          <w:rFonts w:ascii="Verdana" w:eastAsia="Times New Roman" w:hAnsi="Verdana" w:cs="Times New Roman"/>
          <w:sz w:val="20"/>
          <w:szCs w:val="20"/>
          <w:lang w:val="en-GB" w:eastAsia="da-DK"/>
        </w:rPr>
        <w:t>if a Party is compelled by any governmental or judicial authority to disclose any such information;</w:t>
      </w:r>
    </w:p>
    <w:p w:rsidR="00A50E94" w:rsidRPr="008151D4" w:rsidRDefault="00A50E94" w:rsidP="00A50E94">
      <w:pPr>
        <w:numPr>
          <w:ilvl w:val="2"/>
          <w:numId w:val="7"/>
        </w:numPr>
        <w:spacing w:before="50" w:after="50" w:line="240" w:lineRule="auto"/>
        <w:ind w:left="1276"/>
        <w:jc w:val="both"/>
        <w:rPr>
          <w:rFonts w:ascii="Verdana" w:eastAsia="Times New Roman" w:hAnsi="Verdana" w:cs="Times New Roman"/>
          <w:sz w:val="20"/>
          <w:szCs w:val="20"/>
          <w:lang w:val="en-GB" w:eastAsia="da-DK"/>
        </w:rPr>
      </w:pPr>
      <w:r w:rsidRPr="008151D4">
        <w:rPr>
          <w:rFonts w:ascii="Verdana" w:eastAsia="Times New Roman" w:hAnsi="Verdana" w:cs="Times New Roman"/>
          <w:sz w:val="20"/>
          <w:szCs w:val="20"/>
          <w:lang w:val="en-GB" w:eastAsia="da-DK"/>
        </w:rPr>
        <w:t>SeaRates or its Group is required to disclose such information in order to provide the Services.</w:t>
      </w:r>
    </w:p>
    <w:p w:rsidR="00A50E94" w:rsidRPr="008151D4" w:rsidRDefault="00A50E94" w:rsidP="00A50E94">
      <w:pPr>
        <w:numPr>
          <w:ilvl w:val="1"/>
          <w:numId w:val="5"/>
        </w:numPr>
        <w:spacing w:before="50" w:after="50" w:line="240" w:lineRule="auto"/>
        <w:jc w:val="both"/>
        <w:rPr>
          <w:rFonts w:ascii="Verdana" w:eastAsia="Times New Roman" w:hAnsi="Verdana" w:cs="Times New Roman"/>
          <w:sz w:val="20"/>
          <w:szCs w:val="20"/>
          <w:lang w:val="en-GB" w:eastAsia="da-DK"/>
        </w:rPr>
      </w:pPr>
      <w:r w:rsidRPr="008151D4">
        <w:rPr>
          <w:rFonts w:ascii="Verdana" w:eastAsia="Times New Roman" w:hAnsi="Verdana" w:cs="Times New Roman"/>
          <w:sz w:val="20"/>
          <w:szCs w:val="20"/>
          <w:lang w:val="en-GB" w:eastAsia="da-DK"/>
        </w:rPr>
        <w:t xml:space="preserve">Each Party may disclose Confidential Information to the other companies in its Group, and for its Group’s internal business purposes. </w:t>
      </w:r>
    </w:p>
    <w:p w:rsidR="00A50E94" w:rsidRPr="008151D4" w:rsidRDefault="00A50E94" w:rsidP="00A50E94">
      <w:pPr>
        <w:numPr>
          <w:ilvl w:val="1"/>
          <w:numId w:val="5"/>
        </w:numPr>
        <w:spacing w:before="50" w:after="50" w:line="240" w:lineRule="auto"/>
        <w:jc w:val="both"/>
        <w:rPr>
          <w:rFonts w:ascii="Verdana" w:eastAsia="Times New Roman" w:hAnsi="Verdana" w:cs="Times New Roman"/>
          <w:sz w:val="20"/>
          <w:szCs w:val="20"/>
          <w:lang w:val="en-GB" w:eastAsia="da-DK"/>
        </w:rPr>
      </w:pPr>
      <w:r w:rsidRPr="008151D4">
        <w:rPr>
          <w:rFonts w:ascii="Verdana" w:eastAsia="Times New Roman" w:hAnsi="Verdana" w:cs="Times New Roman"/>
          <w:sz w:val="20"/>
          <w:szCs w:val="20"/>
          <w:lang w:val="en-GB" w:eastAsia="da-DK"/>
        </w:rPr>
        <w:t xml:space="preserve">Each Party acknowledges the other Party’s and its Group’s ownership in their respective marks, names, data, systems and processes. Neither Party acquires any rights of the other, provided, however, that SeaRates may use Customer’s marks, names, data and processes as necessary to provide the Services. </w:t>
      </w:r>
    </w:p>
    <w:p w:rsidR="00A50E94" w:rsidRPr="008151D4" w:rsidRDefault="00A50E94" w:rsidP="00A50E94">
      <w:pPr>
        <w:numPr>
          <w:ilvl w:val="1"/>
          <w:numId w:val="5"/>
        </w:numPr>
        <w:spacing w:before="60" w:after="240" w:line="240" w:lineRule="auto"/>
        <w:jc w:val="both"/>
        <w:rPr>
          <w:rFonts w:ascii="Verdana" w:eastAsia="Times New Roman" w:hAnsi="Verdana" w:cs="Times New Roman"/>
          <w:sz w:val="20"/>
          <w:szCs w:val="20"/>
          <w:lang w:val="en-GB" w:eastAsia="da-DK"/>
        </w:rPr>
      </w:pPr>
      <w:r w:rsidRPr="008151D4">
        <w:rPr>
          <w:rFonts w:ascii="Verdana" w:eastAsia="Times New Roman" w:hAnsi="Verdana" w:cs="Times New Roman"/>
          <w:sz w:val="20"/>
          <w:szCs w:val="20"/>
          <w:lang w:val="en-GB" w:eastAsia="da-DK"/>
        </w:rPr>
        <w:t>This Clause shall remain in full force and effect notwithstanding the termination of this Agreement, and replaces any confidentiality agreement signed between the Parties prior to the Effective Date.</w:t>
      </w:r>
    </w:p>
    <w:p w:rsidR="00A50E94" w:rsidRPr="008151D4" w:rsidRDefault="00A50E94" w:rsidP="00A50E94">
      <w:pPr>
        <w:keepNext/>
        <w:numPr>
          <w:ilvl w:val="0"/>
          <w:numId w:val="3"/>
        </w:numPr>
        <w:spacing w:before="60" w:after="60" w:line="240" w:lineRule="auto"/>
        <w:ind w:left="709" w:hanging="709"/>
        <w:jc w:val="both"/>
        <w:outlineLvl w:val="5"/>
        <w:rPr>
          <w:rFonts w:ascii="Verdana" w:eastAsia="Times New Roman" w:hAnsi="Verdana" w:cs="Times New Roman"/>
          <w:b/>
          <w:sz w:val="20"/>
          <w:szCs w:val="20"/>
          <w:lang w:val="en-GB"/>
        </w:rPr>
      </w:pPr>
      <w:r w:rsidRPr="008151D4">
        <w:rPr>
          <w:rFonts w:ascii="Verdana" w:eastAsia="Times New Roman" w:hAnsi="Verdana" w:cs="Times New Roman"/>
          <w:b/>
          <w:sz w:val="20"/>
          <w:szCs w:val="20"/>
          <w:lang w:val="en-GB"/>
        </w:rPr>
        <w:t xml:space="preserve">     FORCE MAJEURE</w:t>
      </w:r>
    </w:p>
    <w:p w:rsidR="00A50E94" w:rsidRPr="008151D4" w:rsidRDefault="00A50E94" w:rsidP="00A50E94">
      <w:pPr>
        <w:numPr>
          <w:ilvl w:val="1"/>
          <w:numId w:val="14"/>
        </w:numPr>
        <w:spacing w:before="50" w:after="50" w:line="240" w:lineRule="auto"/>
        <w:jc w:val="both"/>
        <w:rPr>
          <w:rFonts w:ascii="Verdana" w:eastAsia="Times New Roman" w:hAnsi="Verdana" w:cs="Times New Roman"/>
          <w:sz w:val="20"/>
          <w:szCs w:val="20"/>
          <w:lang w:val="en-GB" w:eastAsia="da-DK"/>
        </w:rPr>
      </w:pPr>
      <w:r w:rsidRPr="008151D4">
        <w:rPr>
          <w:rFonts w:ascii="Verdana" w:eastAsia="Times New Roman" w:hAnsi="Verdana" w:cs="Times New Roman"/>
          <w:sz w:val="20"/>
          <w:szCs w:val="20"/>
          <w:lang w:val="en-GB" w:eastAsia="da-DK"/>
        </w:rPr>
        <w:t xml:space="preserve">Neither Party is liable to the extent that it is unable to perform any of its obligations by war, terrorism, flood, fire, storm, strike, embargo, or other cause beyond the reasonable control of such Party, </w:t>
      </w:r>
      <w:r w:rsidRPr="008151D4">
        <w:rPr>
          <w:rFonts w:ascii="Verdana" w:eastAsia="Times New Roman" w:hAnsi="Verdana" w:cs="Times New Roman"/>
          <w:sz w:val="20"/>
          <w:szCs w:val="20"/>
          <w:lang w:val="en-US" w:eastAsia="da-DK"/>
        </w:rPr>
        <w:t>such as</w:t>
      </w:r>
      <w:r w:rsidRPr="008151D4">
        <w:rPr>
          <w:rFonts w:ascii="Verdana" w:eastAsia="Times New Roman" w:hAnsi="Verdana" w:cs="Times New Roman"/>
          <w:sz w:val="20"/>
          <w:szCs w:val="20"/>
          <w:lang w:val="en-GB" w:eastAsia="da-DK"/>
        </w:rPr>
        <w:t xml:space="preserve"> force majeure circumstances (Force Majeure) specified in ICC Force-majeure clause 2003 and ICC hardship clause 2003 (ICC Publication No.650), also including changes in legislation, any restrictions, orders, prohibitions, other actions of public authorities or management and their structural units that are prohibitive in nature; as well as other unforeseen circumstances beyond the control of the Parties, which cannot be overcome by reasonable methods, which directly affected the possibility of implementation of this Contract. This does not affect the liability of either Party to pay any amounts due under this Agreement unless such payment is unavailable because of Force-majeure self. </w:t>
      </w:r>
    </w:p>
    <w:p w:rsidR="00A50E94" w:rsidRPr="008151D4" w:rsidRDefault="00A50E94" w:rsidP="00A50E94">
      <w:pPr>
        <w:numPr>
          <w:ilvl w:val="1"/>
          <w:numId w:val="14"/>
        </w:numPr>
        <w:spacing w:before="50" w:after="50" w:line="240" w:lineRule="auto"/>
        <w:jc w:val="both"/>
        <w:rPr>
          <w:rFonts w:ascii="Verdana" w:eastAsia="Times New Roman" w:hAnsi="Verdana" w:cs="Times New Roman"/>
          <w:sz w:val="20"/>
          <w:szCs w:val="20"/>
          <w:lang w:val="en-GB" w:eastAsia="da-DK"/>
        </w:rPr>
      </w:pPr>
      <w:r w:rsidRPr="008151D4">
        <w:rPr>
          <w:rFonts w:ascii="Verdana" w:eastAsia="Times New Roman" w:hAnsi="Verdana" w:cs="Times New Roman"/>
          <w:sz w:val="20"/>
          <w:szCs w:val="20"/>
          <w:lang w:val="en-GB" w:eastAsia="da-DK"/>
        </w:rPr>
        <w:t>The Party affected by Force Majeure shall notify the other Party without undue delay and latest within 2 working Days following the commencement of the Force Majeure event setting out the nature and extent of the Force Majeure, and shall similarly notify the other Party within 2 working Days following the end of the Force Majeure circumstances.</w:t>
      </w:r>
    </w:p>
    <w:p w:rsidR="00A50E94" w:rsidRPr="008151D4" w:rsidRDefault="00A50E94" w:rsidP="00A50E94">
      <w:pPr>
        <w:numPr>
          <w:ilvl w:val="1"/>
          <w:numId w:val="14"/>
        </w:numPr>
        <w:spacing w:before="60" w:after="240" w:line="240" w:lineRule="auto"/>
        <w:jc w:val="both"/>
        <w:rPr>
          <w:rFonts w:ascii="Verdana" w:eastAsia="Times New Roman" w:hAnsi="Verdana" w:cs="Times New Roman"/>
          <w:sz w:val="20"/>
          <w:szCs w:val="20"/>
          <w:lang w:val="en-GB" w:eastAsia="da-DK"/>
        </w:rPr>
      </w:pPr>
      <w:r w:rsidRPr="008151D4">
        <w:rPr>
          <w:rFonts w:ascii="Verdana" w:eastAsia="Times New Roman" w:hAnsi="Verdana" w:cs="Times New Roman"/>
          <w:sz w:val="20"/>
          <w:szCs w:val="20"/>
          <w:lang w:val="en-GB" w:eastAsia="da-DK"/>
        </w:rPr>
        <w:t>The affected Party is not required to perform any of its obligations which are prevented or seriously delayed by the event of Force Majeure for as long as such event continue and unable the affected Party, using all reasonable efforts, to recommence its affected performance.</w:t>
      </w:r>
    </w:p>
    <w:p w:rsidR="00A50E94" w:rsidRPr="008151D4" w:rsidRDefault="00A50E94" w:rsidP="00A50E94">
      <w:pPr>
        <w:numPr>
          <w:ilvl w:val="0"/>
          <w:numId w:val="3"/>
        </w:numPr>
        <w:spacing w:before="60" w:after="60" w:line="240" w:lineRule="auto"/>
        <w:jc w:val="both"/>
        <w:rPr>
          <w:rFonts w:ascii="Verdana" w:eastAsia="Times New Roman" w:hAnsi="Verdana" w:cs="Times New Roman"/>
          <w:sz w:val="20"/>
          <w:szCs w:val="20"/>
          <w:lang w:val="en-GB" w:eastAsia="da-DK"/>
        </w:rPr>
      </w:pPr>
      <w:r w:rsidRPr="008151D4">
        <w:rPr>
          <w:rFonts w:ascii="Verdana" w:eastAsia="Times New Roman" w:hAnsi="Verdana" w:cs="Times New Roman"/>
          <w:b/>
          <w:caps/>
          <w:sz w:val="20"/>
          <w:szCs w:val="20"/>
          <w:lang w:val="en-GB" w:eastAsia="da-DK"/>
        </w:rPr>
        <w:t xml:space="preserve">     GENERAL TERMS</w:t>
      </w:r>
    </w:p>
    <w:p w:rsidR="00A50E94" w:rsidRPr="008151D4" w:rsidRDefault="00A50E94" w:rsidP="00A50E94">
      <w:pPr>
        <w:numPr>
          <w:ilvl w:val="1"/>
          <w:numId w:val="3"/>
        </w:numPr>
        <w:spacing w:before="50" w:after="50" w:line="240" w:lineRule="auto"/>
        <w:jc w:val="both"/>
        <w:rPr>
          <w:rFonts w:ascii="Verdana" w:eastAsia="Times New Roman" w:hAnsi="Verdana" w:cs="Times New Roman"/>
          <w:sz w:val="20"/>
          <w:szCs w:val="20"/>
          <w:lang w:val="en-GB"/>
        </w:rPr>
      </w:pPr>
      <w:r w:rsidRPr="008151D4">
        <w:rPr>
          <w:rFonts w:ascii="Verdana" w:eastAsia="Times New Roman" w:hAnsi="Verdana" w:cs="Times New Roman"/>
          <w:sz w:val="20"/>
          <w:szCs w:val="20"/>
          <w:lang w:val="en-GB"/>
        </w:rPr>
        <w:t>Neither Party shall be liable for any delay, loss of revenue, loss of profits or any punitive, special, consequential or indirect loss.</w:t>
      </w:r>
    </w:p>
    <w:p w:rsidR="00A50E94" w:rsidRPr="008151D4" w:rsidRDefault="00A50E94" w:rsidP="00A50E94">
      <w:pPr>
        <w:numPr>
          <w:ilvl w:val="1"/>
          <w:numId w:val="3"/>
        </w:numPr>
        <w:spacing w:before="50" w:after="50" w:line="240" w:lineRule="auto"/>
        <w:jc w:val="both"/>
        <w:rPr>
          <w:rFonts w:ascii="Verdana" w:eastAsia="Times New Roman" w:hAnsi="Verdana" w:cs="Times New Roman"/>
          <w:sz w:val="20"/>
          <w:szCs w:val="20"/>
          <w:lang w:val="en-GB" w:eastAsia="da-DK"/>
        </w:rPr>
      </w:pPr>
      <w:r w:rsidRPr="008151D4">
        <w:rPr>
          <w:rFonts w:ascii="Verdana" w:eastAsia="Times New Roman" w:hAnsi="Verdana" w:cs="Times New Roman"/>
          <w:sz w:val="20"/>
          <w:szCs w:val="20"/>
          <w:lang w:val="en-GB" w:eastAsia="da-DK"/>
        </w:rPr>
        <w:t xml:space="preserve">Unless the Parties expressly and unequivocally exclude or change the application of the provisions of the main body of this Agreement, then in the event of inconsistency between the provisions of the main body of this Agreement, and (a) any of the </w:t>
      </w:r>
      <w:r w:rsidRPr="008151D4">
        <w:rPr>
          <w:rFonts w:ascii="Verdana" w:eastAsia="Times New Roman" w:hAnsi="Verdana" w:cs="Times New Roman"/>
          <w:sz w:val="20"/>
          <w:szCs w:val="20"/>
          <w:lang w:val="en-US" w:eastAsia="da-DK"/>
        </w:rPr>
        <w:t xml:space="preserve">Appendixes, </w:t>
      </w:r>
      <w:r w:rsidRPr="008151D4">
        <w:rPr>
          <w:rFonts w:ascii="Verdana" w:eastAsia="Times New Roman" w:hAnsi="Verdana" w:cs="Times New Roman"/>
          <w:sz w:val="20"/>
          <w:szCs w:val="20"/>
          <w:lang w:val="en-GB" w:eastAsia="da-DK"/>
        </w:rPr>
        <w:t>Schedules etc. to this Agreement or (b) the FIATA Rules, STC and any other terms or conditions referred to, then the main body of this Agreement shall prevail.</w:t>
      </w:r>
    </w:p>
    <w:p w:rsidR="00A50E94" w:rsidRPr="008151D4" w:rsidRDefault="00A50E94" w:rsidP="00A50E94">
      <w:pPr>
        <w:numPr>
          <w:ilvl w:val="1"/>
          <w:numId w:val="3"/>
        </w:numPr>
        <w:spacing w:before="50" w:after="50" w:line="240" w:lineRule="auto"/>
        <w:jc w:val="both"/>
        <w:rPr>
          <w:rFonts w:ascii="Verdana" w:eastAsia="Times New Roman" w:hAnsi="Verdana" w:cs="Times New Roman"/>
          <w:sz w:val="20"/>
          <w:szCs w:val="20"/>
          <w:lang w:val="en-GB" w:eastAsia="da-DK"/>
        </w:rPr>
      </w:pPr>
      <w:r w:rsidRPr="008151D4">
        <w:rPr>
          <w:rFonts w:ascii="Verdana" w:eastAsia="Times New Roman" w:hAnsi="Verdana" w:cs="Times New Roman"/>
          <w:sz w:val="20"/>
          <w:szCs w:val="20"/>
          <w:lang w:val="en-GB" w:eastAsia="da-DK"/>
        </w:rPr>
        <w:t>Any additions or modifications to this Agreement are only binding if made in writing and signed on behalf of both Parties.</w:t>
      </w:r>
    </w:p>
    <w:p w:rsidR="00A50E94" w:rsidRPr="008151D4" w:rsidRDefault="00A50E94" w:rsidP="00A50E94">
      <w:pPr>
        <w:numPr>
          <w:ilvl w:val="1"/>
          <w:numId w:val="3"/>
        </w:numPr>
        <w:spacing w:before="50" w:after="50" w:line="240" w:lineRule="auto"/>
        <w:jc w:val="both"/>
        <w:rPr>
          <w:rFonts w:ascii="Verdana" w:eastAsia="Times New Roman" w:hAnsi="Verdana" w:cs="Times New Roman"/>
          <w:sz w:val="20"/>
          <w:szCs w:val="20"/>
          <w:lang w:val="en-GB" w:eastAsia="da-DK"/>
        </w:rPr>
      </w:pPr>
      <w:r w:rsidRPr="008151D4">
        <w:rPr>
          <w:rFonts w:ascii="Verdana" w:eastAsia="Times New Roman" w:hAnsi="Verdana" w:cs="Times New Roman"/>
          <w:sz w:val="20"/>
          <w:szCs w:val="20"/>
          <w:lang w:val="en-GB" w:eastAsia="da-DK"/>
        </w:rPr>
        <w:t>The Parties agree that this Agreement can be executed and exchanged by means of a fax and/or electronic communication (equally to all Appendixes, Specifications, Additions, Invoices, etc.).</w:t>
      </w:r>
    </w:p>
    <w:p w:rsidR="00A50E94" w:rsidRPr="008151D4" w:rsidRDefault="00A50E94" w:rsidP="00A50E94">
      <w:pPr>
        <w:numPr>
          <w:ilvl w:val="1"/>
          <w:numId w:val="3"/>
        </w:numPr>
        <w:spacing w:before="50" w:after="50" w:line="240" w:lineRule="auto"/>
        <w:jc w:val="both"/>
        <w:rPr>
          <w:rFonts w:ascii="Verdana" w:eastAsia="Times New Roman" w:hAnsi="Verdana" w:cs="Times New Roman"/>
          <w:sz w:val="20"/>
          <w:szCs w:val="20"/>
          <w:lang w:val="en-GB" w:eastAsia="da-DK"/>
        </w:rPr>
      </w:pPr>
      <w:r w:rsidRPr="008151D4">
        <w:rPr>
          <w:rFonts w:ascii="Verdana" w:eastAsia="Times New Roman" w:hAnsi="Verdana" w:cs="Times New Roman"/>
          <w:sz w:val="20"/>
          <w:szCs w:val="20"/>
          <w:lang w:val="en-GB" w:eastAsia="da-DK"/>
        </w:rPr>
        <w:t>The Parties confirm that this Agreement can be signed electronically and ink signatures or seals are not required.</w:t>
      </w:r>
    </w:p>
    <w:p w:rsidR="00A50E94" w:rsidRPr="008151D4" w:rsidRDefault="00A50E94" w:rsidP="00A50E94">
      <w:pPr>
        <w:numPr>
          <w:ilvl w:val="1"/>
          <w:numId w:val="3"/>
        </w:numPr>
        <w:spacing w:before="50" w:after="50" w:line="240" w:lineRule="auto"/>
        <w:jc w:val="both"/>
        <w:rPr>
          <w:rFonts w:ascii="Verdana" w:eastAsia="Times New Roman" w:hAnsi="Verdana" w:cs="Times New Roman"/>
          <w:sz w:val="20"/>
          <w:szCs w:val="20"/>
          <w:lang w:val="en-GB" w:eastAsia="da-DK"/>
        </w:rPr>
      </w:pPr>
      <w:r w:rsidRPr="008151D4">
        <w:rPr>
          <w:rFonts w:ascii="Verdana" w:eastAsia="Times New Roman" w:hAnsi="Verdana" w:cs="Times New Roman"/>
          <w:sz w:val="20"/>
          <w:szCs w:val="20"/>
          <w:lang w:val="en-GB" w:eastAsia="da-DK"/>
        </w:rPr>
        <w:t>The Parties confirm that this Contract expressed in a scanned document type arranged by means of a fax and/or electronic communication is valid for providing to banks, tax and customs authorities, and other bodies that need it, for the purpose of fulfilment by the Parties of the obligations under it, and is valid as the original.</w:t>
      </w:r>
    </w:p>
    <w:p w:rsidR="00A50E94" w:rsidRPr="008151D4" w:rsidRDefault="00A50E94" w:rsidP="00A50E94">
      <w:pPr>
        <w:numPr>
          <w:ilvl w:val="1"/>
          <w:numId w:val="3"/>
        </w:numPr>
        <w:spacing w:before="50" w:after="50" w:line="240" w:lineRule="auto"/>
        <w:jc w:val="both"/>
        <w:rPr>
          <w:rFonts w:ascii="Verdana" w:eastAsia="Times New Roman" w:hAnsi="Verdana" w:cs="Times New Roman"/>
          <w:sz w:val="20"/>
          <w:szCs w:val="20"/>
          <w:lang w:val="en-GB" w:eastAsia="da-DK"/>
        </w:rPr>
      </w:pPr>
      <w:r w:rsidRPr="008151D4">
        <w:rPr>
          <w:rFonts w:ascii="Verdana" w:eastAsia="Times New Roman" w:hAnsi="Verdana" w:cs="Times New Roman"/>
          <w:sz w:val="20"/>
          <w:szCs w:val="20"/>
          <w:lang w:val="en-GB" w:eastAsia="da-DK"/>
        </w:rPr>
        <w:t>Any notices given by either Party under this Agreement shall be addressed to the individuals who sign this Agreement, or other individuals agreed in writing by the Parties.</w:t>
      </w:r>
    </w:p>
    <w:p w:rsidR="00A50E94" w:rsidRPr="008151D4" w:rsidRDefault="00A50E94" w:rsidP="00A50E94">
      <w:pPr>
        <w:numPr>
          <w:ilvl w:val="1"/>
          <w:numId w:val="3"/>
        </w:numPr>
        <w:spacing w:before="60" w:after="240" w:line="240" w:lineRule="auto"/>
        <w:jc w:val="both"/>
        <w:rPr>
          <w:rFonts w:ascii="Verdana" w:eastAsia="Times New Roman" w:hAnsi="Verdana" w:cs="Times New Roman"/>
          <w:sz w:val="20"/>
          <w:szCs w:val="20"/>
          <w:lang w:val="en-GB" w:eastAsia="da-DK"/>
        </w:rPr>
      </w:pPr>
      <w:r w:rsidRPr="008151D4">
        <w:rPr>
          <w:rFonts w:ascii="Verdana" w:eastAsia="Times New Roman" w:hAnsi="Verdana" w:cs="Times New Roman"/>
          <w:sz w:val="20"/>
          <w:szCs w:val="20"/>
          <w:lang w:val="en-GB" w:eastAsia="da-DK"/>
        </w:rPr>
        <w:t>This Agreement contains the entire understanding between the Parties.</w:t>
      </w:r>
    </w:p>
    <w:p w:rsidR="00A50E94" w:rsidRPr="008151D4" w:rsidRDefault="00A50E94" w:rsidP="00A50E94">
      <w:pPr>
        <w:keepNext/>
        <w:numPr>
          <w:ilvl w:val="0"/>
          <w:numId w:val="3"/>
        </w:numPr>
        <w:spacing w:before="60" w:after="60" w:line="240" w:lineRule="auto"/>
        <w:ind w:left="709" w:hanging="709"/>
        <w:jc w:val="both"/>
        <w:outlineLvl w:val="5"/>
        <w:rPr>
          <w:rFonts w:ascii="Verdana" w:eastAsia="Times New Roman" w:hAnsi="Verdana" w:cs="Times New Roman"/>
          <w:caps/>
          <w:sz w:val="20"/>
          <w:szCs w:val="20"/>
          <w:lang w:val="en-GB"/>
        </w:rPr>
      </w:pPr>
      <w:r w:rsidRPr="008151D4">
        <w:rPr>
          <w:rFonts w:ascii="Verdana" w:eastAsia="Times New Roman" w:hAnsi="Verdana" w:cs="Times New Roman"/>
          <w:b/>
          <w:caps/>
          <w:sz w:val="20"/>
          <w:szCs w:val="20"/>
          <w:lang w:val="en-GB"/>
        </w:rPr>
        <w:t xml:space="preserve">     Governing Law AND Dispute Resolution  </w:t>
      </w:r>
    </w:p>
    <w:p w:rsidR="00A50E94" w:rsidRPr="008151D4" w:rsidRDefault="00A50E94" w:rsidP="00A50E94">
      <w:pPr>
        <w:numPr>
          <w:ilvl w:val="1"/>
          <w:numId w:val="3"/>
        </w:numPr>
        <w:spacing w:before="50" w:after="50" w:line="240" w:lineRule="auto"/>
        <w:jc w:val="both"/>
        <w:rPr>
          <w:rFonts w:ascii="Verdana" w:eastAsia="Times New Roman" w:hAnsi="Verdana" w:cs="Times New Roman"/>
          <w:sz w:val="20"/>
          <w:szCs w:val="20"/>
          <w:lang w:val="en-GB"/>
        </w:rPr>
      </w:pPr>
      <w:r w:rsidRPr="008151D4">
        <w:rPr>
          <w:rFonts w:ascii="Verdana" w:eastAsia="Times New Roman" w:hAnsi="Verdana" w:cs="Times New Roman"/>
          <w:sz w:val="20"/>
          <w:szCs w:val="20"/>
          <w:lang w:val="en-GB"/>
        </w:rPr>
        <w:t>Without prejudice to the provisions of cl. 1.</w:t>
      </w:r>
      <w:r w:rsidRPr="008151D4">
        <w:rPr>
          <w:rFonts w:ascii="Verdana" w:eastAsia="Times New Roman" w:hAnsi="Verdana" w:cs="Times New Roman"/>
          <w:sz w:val="20"/>
          <w:szCs w:val="20"/>
          <w:lang w:val="en-US"/>
        </w:rPr>
        <w:t>5</w:t>
      </w:r>
      <w:r w:rsidRPr="008151D4">
        <w:rPr>
          <w:rFonts w:ascii="Verdana" w:eastAsia="Times New Roman" w:hAnsi="Verdana" w:cs="Times New Roman"/>
          <w:sz w:val="20"/>
          <w:szCs w:val="20"/>
          <w:lang w:val="en-GB"/>
        </w:rPr>
        <w:t xml:space="preserve"> therein this Agreement is subject to English Law.</w:t>
      </w:r>
    </w:p>
    <w:p w:rsidR="00A50E94" w:rsidRPr="008151D4" w:rsidRDefault="00A50E94" w:rsidP="00A50E94">
      <w:pPr>
        <w:numPr>
          <w:ilvl w:val="1"/>
          <w:numId w:val="3"/>
        </w:numPr>
        <w:spacing w:before="50" w:after="50" w:line="240" w:lineRule="auto"/>
        <w:jc w:val="both"/>
        <w:rPr>
          <w:rFonts w:ascii="Verdana" w:eastAsia="Times New Roman" w:hAnsi="Verdana" w:cs="Times New Roman"/>
          <w:sz w:val="20"/>
          <w:szCs w:val="20"/>
          <w:lang w:val="en-GB"/>
        </w:rPr>
      </w:pPr>
      <w:r w:rsidRPr="008151D4">
        <w:rPr>
          <w:rFonts w:ascii="Verdana" w:eastAsia="Times New Roman" w:hAnsi="Verdana" w:cs="Times New Roman"/>
          <w:sz w:val="20"/>
          <w:szCs w:val="20"/>
          <w:lang w:val="en-GB"/>
        </w:rPr>
        <w:t>The Parties shall attempt, in an amicable manner, to settle any dispute which may arise under this Agreement.</w:t>
      </w:r>
    </w:p>
    <w:p w:rsidR="00A50E94" w:rsidRPr="008151D4" w:rsidRDefault="00A50E94" w:rsidP="00A50E94">
      <w:pPr>
        <w:numPr>
          <w:ilvl w:val="1"/>
          <w:numId w:val="3"/>
        </w:numPr>
        <w:spacing w:before="50" w:after="50" w:line="240" w:lineRule="auto"/>
        <w:jc w:val="both"/>
        <w:rPr>
          <w:rFonts w:ascii="Verdana" w:eastAsia="Times New Roman" w:hAnsi="Verdana" w:cs="Times New Roman"/>
          <w:sz w:val="20"/>
          <w:szCs w:val="20"/>
          <w:lang w:val="en-GB"/>
        </w:rPr>
      </w:pPr>
      <w:r w:rsidRPr="008151D4">
        <w:rPr>
          <w:rFonts w:ascii="Verdana" w:eastAsia="Times New Roman" w:hAnsi="Verdana" w:cs="Times New Roman"/>
          <w:sz w:val="20"/>
          <w:szCs w:val="20"/>
          <w:lang w:val="en-GB"/>
        </w:rPr>
        <w:t xml:space="preserve">Any out-of-court claim shall be presented within one month from the moment of reason that caused the dispute has arisen. </w:t>
      </w:r>
    </w:p>
    <w:p w:rsidR="00A50E94" w:rsidRPr="008151D4" w:rsidRDefault="00A50E94" w:rsidP="00A50E94">
      <w:pPr>
        <w:numPr>
          <w:ilvl w:val="1"/>
          <w:numId w:val="3"/>
        </w:numPr>
        <w:spacing w:before="50" w:after="50" w:line="240" w:lineRule="auto"/>
        <w:jc w:val="both"/>
        <w:rPr>
          <w:rFonts w:ascii="Verdana" w:eastAsia="Times New Roman" w:hAnsi="Verdana" w:cs="Times New Roman"/>
          <w:sz w:val="20"/>
          <w:szCs w:val="20"/>
          <w:lang w:val="en-GB"/>
        </w:rPr>
      </w:pPr>
      <w:r w:rsidRPr="008151D4">
        <w:rPr>
          <w:rFonts w:ascii="Verdana" w:eastAsia="Times New Roman" w:hAnsi="Verdana" w:cs="Times New Roman"/>
          <w:sz w:val="20"/>
          <w:szCs w:val="20"/>
          <w:lang w:val="en-GB"/>
        </w:rPr>
        <w:t>The Party that receives such claim shall respond on the point within one month from the moment of claim’s receipt. In case no settlement can be reached through the exchange of claims and negotiations, the case shall be settled by arbitration in London in accordance with the London Maritime Arbitrators Association (LMAA) Terms then in force in accordance with the Arbitration Act 1996 or any statutory modification or re-enactment thereof save to the extent necessary to give effect to the provisions of this Clause and by one arbitrator appointed in accordance with the said Rules. The timelines in clause 10.3 and this clause 10.4 do not apply to claims for loss, damage or delay in respect of Goods, which are subject to the timelines and notification requirement set out in the FIATA Rules and the STC.</w:t>
      </w:r>
    </w:p>
    <w:p w:rsidR="00A50E94" w:rsidRPr="008151D4" w:rsidRDefault="00A50E94" w:rsidP="00A50E94">
      <w:pPr>
        <w:numPr>
          <w:ilvl w:val="1"/>
          <w:numId w:val="3"/>
        </w:numPr>
        <w:spacing w:before="50" w:after="50" w:line="240" w:lineRule="auto"/>
        <w:jc w:val="both"/>
        <w:rPr>
          <w:rFonts w:ascii="Verdana" w:eastAsia="Times New Roman" w:hAnsi="Verdana" w:cs="Times New Roman"/>
          <w:sz w:val="20"/>
          <w:szCs w:val="20"/>
          <w:lang w:val="en-GB"/>
        </w:rPr>
      </w:pPr>
      <w:r w:rsidRPr="008151D4">
        <w:rPr>
          <w:rFonts w:ascii="Verdana" w:eastAsia="Times New Roman" w:hAnsi="Verdana" w:cs="Times New Roman"/>
          <w:sz w:val="20"/>
          <w:szCs w:val="20"/>
          <w:lang w:val="en-GB"/>
        </w:rPr>
        <w:t>Language of the arbitration proceedings shall be English.</w:t>
      </w:r>
    </w:p>
    <w:p w:rsidR="00A50E94" w:rsidRPr="008151D4" w:rsidRDefault="00A50E94" w:rsidP="00A50E94">
      <w:pPr>
        <w:numPr>
          <w:ilvl w:val="1"/>
          <w:numId w:val="3"/>
        </w:numPr>
        <w:spacing w:before="50" w:after="50" w:line="240" w:lineRule="auto"/>
        <w:jc w:val="both"/>
        <w:rPr>
          <w:rFonts w:ascii="Verdana" w:eastAsia="Times New Roman" w:hAnsi="Verdana" w:cs="Times New Roman"/>
          <w:sz w:val="20"/>
          <w:szCs w:val="20"/>
          <w:lang w:val="en-GB"/>
        </w:rPr>
      </w:pPr>
      <w:r w:rsidRPr="008151D4">
        <w:rPr>
          <w:rFonts w:ascii="Verdana" w:eastAsia="Times New Roman" w:hAnsi="Verdana" w:cs="Times New Roman"/>
          <w:sz w:val="20"/>
          <w:szCs w:val="20"/>
          <w:lang w:val="en-GB"/>
        </w:rPr>
        <w:t>The seat of the arbitration shall be London, England, even where the hearing takes place outside England.</w:t>
      </w:r>
    </w:p>
    <w:p w:rsidR="00A50E94" w:rsidRPr="008151D4" w:rsidRDefault="00A50E94" w:rsidP="00A50E94">
      <w:pPr>
        <w:numPr>
          <w:ilvl w:val="1"/>
          <w:numId w:val="3"/>
        </w:numPr>
        <w:spacing w:before="50" w:after="50" w:line="240" w:lineRule="auto"/>
        <w:jc w:val="both"/>
        <w:rPr>
          <w:rFonts w:ascii="Verdana" w:eastAsia="Times New Roman" w:hAnsi="Verdana" w:cs="Times New Roman"/>
          <w:sz w:val="20"/>
          <w:szCs w:val="20"/>
          <w:lang w:val="en-GB"/>
        </w:rPr>
      </w:pPr>
      <w:r w:rsidRPr="008151D4">
        <w:rPr>
          <w:rFonts w:ascii="Verdana" w:eastAsia="Times New Roman" w:hAnsi="Verdana" w:cs="Times New Roman"/>
          <w:sz w:val="20"/>
          <w:szCs w:val="20"/>
          <w:lang w:val="en-GB"/>
        </w:rPr>
        <w:t>The arbitration shall be conducted in accordance with the London Maritime Arbitrators Association (LMAA) Terms current at the time when the arbitration proceedings are commenced.</w:t>
      </w:r>
    </w:p>
    <w:p w:rsidR="00A50E94" w:rsidRPr="008151D4" w:rsidRDefault="00A50E94" w:rsidP="00A50E94">
      <w:pPr>
        <w:numPr>
          <w:ilvl w:val="1"/>
          <w:numId w:val="3"/>
        </w:numPr>
        <w:spacing w:before="50" w:after="50" w:line="240" w:lineRule="auto"/>
        <w:jc w:val="both"/>
        <w:rPr>
          <w:rFonts w:ascii="Verdana" w:eastAsia="Times New Roman" w:hAnsi="Verdana" w:cs="Times New Roman"/>
          <w:sz w:val="20"/>
          <w:szCs w:val="20"/>
          <w:lang w:val="en-GB"/>
        </w:rPr>
      </w:pPr>
      <w:r w:rsidRPr="008151D4">
        <w:rPr>
          <w:rFonts w:ascii="Verdana" w:eastAsia="Times New Roman" w:hAnsi="Verdana" w:cs="Times New Roman"/>
          <w:sz w:val="20"/>
          <w:szCs w:val="20"/>
          <w:lang w:val="en-GB"/>
        </w:rPr>
        <w:t xml:space="preserve">In cases where neither the claim nor any counterclaim exceeds the sum of US$100,000 (or such other sum as the parties may agree) the arbitration shall be conducted in accordance with the LMAA Small Claims Procedure current at the time when the arbitration proceedings are commenced. </w:t>
      </w:r>
    </w:p>
    <w:p w:rsidR="00A50E94" w:rsidRPr="008151D4" w:rsidRDefault="00A50E94" w:rsidP="00A50E94">
      <w:pPr>
        <w:numPr>
          <w:ilvl w:val="1"/>
          <w:numId w:val="3"/>
        </w:numPr>
        <w:spacing w:before="50" w:after="50" w:line="240" w:lineRule="auto"/>
        <w:jc w:val="both"/>
        <w:rPr>
          <w:rFonts w:ascii="Verdana" w:eastAsia="Times New Roman" w:hAnsi="Verdana" w:cs="Times New Roman"/>
          <w:sz w:val="20"/>
          <w:szCs w:val="20"/>
          <w:lang w:val="en-GB"/>
        </w:rPr>
      </w:pPr>
      <w:r w:rsidRPr="008151D4">
        <w:rPr>
          <w:rFonts w:ascii="Verdana" w:eastAsia="Times New Roman" w:hAnsi="Verdana" w:cs="Times New Roman"/>
          <w:sz w:val="20"/>
          <w:szCs w:val="20"/>
          <w:lang w:val="en-GB"/>
        </w:rPr>
        <w:t>In cases where the claim or any counterclaim exceeds the sum agreed for the LMAA Small Claims Procedure and neither the claim nor the counterclaim exceeds the sum of US$400,000 (or such other sum as the parties may agree) the parties may further agree that the arbitration shall be conducted in accordance with the LMAA Intermediate Claims Procedure current at the time when the arbitration proceedings and commenced.</w:t>
      </w:r>
    </w:p>
    <w:p w:rsidR="00A50E94" w:rsidRPr="008151D4" w:rsidRDefault="00A50E94" w:rsidP="00A50E94">
      <w:pPr>
        <w:numPr>
          <w:ilvl w:val="1"/>
          <w:numId w:val="3"/>
        </w:numPr>
        <w:spacing w:before="50" w:after="50" w:line="240" w:lineRule="auto"/>
        <w:jc w:val="both"/>
        <w:rPr>
          <w:rFonts w:ascii="Verdana" w:eastAsia="Times New Roman" w:hAnsi="Verdana" w:cs="Times New Roman"/>
          <w:sz w:val="20"/>
          <w:szCs w:val="20"/>
          <w:lang w:val="en-GB"/>
        </w:rPr>
      </w:pPr>
      <w:r w:rsidRPr="008151D4">
        <w:rPr>
          <w:rFonts w:ascii="Verdana" w:eastAsia="Times New Roman" w:hAnsi="Verdana" w:cs="Times New Roman"/>
          <w:sz w:val="20"/>
          <w:szCs w:val="20"/>
          <w:lang w:val="en-GB"/>
        </w:rPr>
        <w:t>Notwithstanding the above provisions, SeaRates reserves the right to bring a claim against the Customer in any court of the place where the Customer has its registered office or place of business.</w:t>
      </w:r>
    </w:p>
    <w:p w:rsidR="00A50E94" w:rsidRPr="008151D4" w:rsidRDefault="00A50E94" w:rsidP="00A50E94">
      <w:pPr>
        <w:numPr>
          <w:ilvl w:val="1"/>
          <w:numId w:val="3"/>
        </w:numPr>
        <w:spacing w:before="60" w:after="240" w:line="240" w:lineRule="auto"/>
        <w:jc w:val="both"/>
        <w:rPr>
          <w:rFonts w:ascii="Verdana" w:eastAsia="Times New Roman" w:hAnsi="Verdana" w:cs="Times New Roman"/>
          <w:sz w:val="20"/>
          <w:szCs w:val="20"/>
          <w:lang w:val="en-GB"/>
        </w:rPr>
      </w:pPr>
      <w:r w:rsidRPr="008151D4">
        <w:rPr>
          <w:rFonts w:ascii="Verdana" w:eastAsia="Times New Roman" w:hAnsi="Verdana" w:cs="Times New Roman"/>
          <w:sz w:val="20"/>
          <w:szCs w:val="20"/>
          <w:lang w:val="en-GB"/>
        </w:rPr>
        <w:t>Cases concerning the recovery of pending by the Customer amounts of Freight and Fees in favour of SeaRates, at SeaRates' discretion may be referred for arbitration, consideration, final decision and recovery with the participation of the Freight Recovery &amp; Arbitration Chamber (FR&amp;AC), located at Corso di Porta Vittoria n. 28, 20122 Milan, Italy.</w:t>
      </w:r>
    </w:p>
    <w:p w:rsidR="00A50E94" w:rsidRPr="00D64EDC" w:rsidRDefault="00A50E94" w:rsidP="00A50E94">
      <w:pPr>
        <w:keepNext/>
        <w:numPr>
          <w:ilvl w:val="0"/>
          <w:numId w:val="3"/>
        </w:numPr>
        <w:tabs>
          <w:tab w:val="clear" w:pos="360"/>
          <w:tab w:val="num" w:pos="709"/>
        </w:tabs>
        <w:spacing w:before="60" w:after="60" w:line="240" w:lineRule="auto"/>
        <w:ind w:left="567" w:hanging="567"/>
        <w:jc w:val="both"/>
        <w:outlineLvl w:val="5"/>
        <w:rPr>
          <w:rFonts w:ascii="Verdana" w:eastAsia="Times New Roman" w:hAnsi="Verdana" w:cs="Times New Roman"/>
          <w:b/>
          <w:caps/>
          <w:sz w:val="20"/>
          <w:szCs w:val="20"/>
          <w:lang w:val="en-GB"/>
        </w:rPr>
      </w:pPr>
      <w:r w:rsidRPr="008151D4">
        <w:rPr>
          <w:rFonts w:ascii="Verdana" w:eastAsia="Times New Roman" w:hAnsi="Verdana" w:cs="Times New Roman"/>
          <w:b/>
          <w:caps/>
          <w:sz w:val="20"/>
          <w:szCs w:val="20"/>
          <w:lang w:val="en-GB"/>
        </w:rPr>
        <w:t xml:space="preserve">  </w:t>
      </w:r>
      <w:r w:rsidRPr="00D64EDC">
        <w:rPr>
          <w:rFonts w:ascii="Verdana" w:eastAsia="Times New Roman" w:hAnsi="Verdana" w:cs="Times New Roman"/>
          <w:b/>
          <w:caps/>
          <w:sz w:val="20"/>
          <w:szCs w:val="20"/>
          <w:lang w:val="en-GB"/>
        </w:rPr>
        <w:t>Compliance with Laws, Rules and Legal Regulations</w:t>
      </w:r>
    </w:p>
    <w:p w:rsidR="00A50E94" w:rsidRPr="00F32D33" w:rsidRDefault="00A50E94" w:rsidP="00A50E94">
      <w:pPr>
        <w:keepNext/>
        <w:numPr>
          <w:ilvl w:val="0"/>
          <w:numId w:val="15"/>
        </w:numPr>
        <w:tabs>
          <w:tab w:val="num" w:pos="709"/>
        </w:tabs>
        <w:spacing w:before="60" w:after="60" w:line="240" w:lineRule="auto"/>
        <w:ind w:left="709" w:firstLine="0"/>
        <w:jc w:val="both"/>
        <w:outlineLvl w:val="5"/>
        <w:rPr>
          <w:rFonts w:ascii="Verdana" w:eastAsia="Times New Roman" w:hAnsi="Verdana" w:cs="Times New Roman"/>
          <w:caps/>
          <w:sz w:val="20"/>
          <w:szCs w:val="20"/>
          <w:lang w:val="en-GB"/>
        </w:rPr>
      </w:pPr>
      <w:r w:rsidRPr="00F32D33">
        <w:rPr>
          <w:rFonts w:ascii="Verdana" w:eastAsia="Times New Roman" w:hAnsi="Verdana" w:cs="Times New Roman"/>
          <w:caps/>
          <w:sz w:val="20"/>
          <w:szCs w:val="20"/>
          <w:lang w:val="en-GB"/>
        </w:rPr>
        <w:t>Combating Slavery and Human Trafficking</w:t>
      </w:r>
    </w:p>
    <w:p w:rsidR="00A50E94" w:rsidRPr="00F32D33" w:rsidRDefault="00A50E94" w:rsidP="00A50E94">
      <w:pPr>
        <w:keepNext/>
        <w:tabs>
          <w:tab w:val="num" w:pos="709"/>
        </w:tabs>
        <w:spacing w:before="60" w:after="60" w:line="240" w:lineRule="auto"/>
        <w:ind w:left="709"/>
        <w:jc w:val="both"/>
        <w:outlineLvl w:val="5"/>
        <w:rPr>
          <w:rFonts w:ascii="Verdana" w:eastAsia="Times New Roman" w:hAnsi="Verdana" w:cs="Times New Roman"/>
          <w:caps/>
          <w:sz w:val="20"/>
          <w:szCs w:val="20"/>
          <w:lang w:val="en-GB"/>
        </w:rPr>
      </w:pPr>
      <w:r w:rsidRPr="00F32D33">
        <w:rPr>
          <w:rFonts w:ascii="Verdana" w:eastAsia="Times New Roman" w:hAnsi="Verdana" w:cs="Times New Roman"/>
          <w:sz w:val="20"/>
          <w:szCs w:val="20"/>
          <w:lang w:val="en-GB"/>
        </w:rPr>
        <w:t>Customer will comply with all applicable laws, rules and legal regulations prohibiting slavery and human trafficking in its own business as well as in its supply chain.</w:t>
      </w:r>
    </w:p>
    <w:p w:rsidR="00A50E94" w:rsidRPr="00F32D33" w:rsidRDefault="00A50E94" w:rsidP="00A50E94">
      <w:pPr>
        <w:keepNext/>
        <w:numPr>
          <w:ilvl w:val="0"/>
          <w:numId w:val="15"/>
        </w:numPr>
        <w:spacing w:before="60" w:after="60" w:line="240" w:lineRule="auto"/>
        <w:ind w:hanging="644"/>
        <w:jc w:val="both"/>
        <w:outlineLvl w:val="5"/>
        <w:rPr>
          <w:rFonts w:ascii="Verdana" w:eastAsia="Times New Roman" w:hAnsi="Verdana" w:cs="Times New Roman"/>
          <w:caps/>
          <w:sz w:val="20"/>
          <w:szCs w:val="20"/>
          <w:lang w:val="en-GB"/>
        </w:rPr>
      </w:pPr>
      <w:r w:rsidRPr="00F32D33">
        <w:rPr>
          <w:rFonts w:ascii="Verdana" w:eastAsia="Times New Roman" w:hAnsi="Verdana" w:cs="Times New Roman"/>
          <w:caps/>
          <w:sz w:val="20"/>
          <w:szCs w:val="20"/>
          <w:lang w:val="en-GB"/>
        </w:rPr>
        <w:t>Compliance with Antitrust Laws</w:t>
      </w:r>
    </w:p>
    <w:p w:rsidR="00A50E94" w:rsidRPr="00F32D33" w:rsidRDefault="00A50E94" w:rsidP="00A50E94">
      <w:pPr>
        <w:keepNext/>
        <w:spacing w:before="60" w:after="60" w:line="240" w:lineRule="auto"/>
        <w:ind w:left="709"/>
        <w:jc w:val="both"/>
        <w:outlineLvl w:val="5"/>
        <w:rPr>
          <w:rFonts w:ascii="Verdana" w:eastAsia="Times New Roman" w:hAnsi="Verdana" w:cs="Times New Roman"/>
          <w:caps/>
          <w:sz w:val="20"/>
          <w:szCs w:val="20"/>
          <w:lang w:val="en-GB"/>
        </w:rPr>
      </w:pPr>
      <w:r w:rsidRPr="00F32D33">
        <w:rPr>
          <w:rFonts w:ascii="Verdana" w:eastAsia="Times New Roman" w:hAnsi="Verdana" w:cs="Times New Roman"/>
          <w:sz w:val="20"/>
          <w:szCs w:val="20"/>
          <w:lang w:val="en-GB"/>
        </w:rPr>
        <w:t>Customer will strictly comply with all applicable antitrust laws, trade practice laws and any other competition laws, rules and regulations dealing for example with monopolies, unfair competition and restraints of trade, and relationships with competitors and customers. Customer will not enter into agreements with competitors or engage in other acts that may unfairly impact competition, including, but not limited to, price fixing or market allocations.</w:t>
      </w:r>
    </w:p>
    <w:p w:rsidR="00A50E94" w:rsidRPr="00F32D33" w:rsidRDefault="00A50E94" w:rsidP="00A50E94">
      <w:pPr>
        <w:keepNext/>
        <w:numPr>
          <w:ilvl w:val="0"/>
          <w:numId w:val="15"/>
        </w:numPr>
        <w:spacing w:before="60" w:after="60" w:line="240" w:lineRule="auto"/>
        <w:ind w:hanging="644"/>
        <w:jc w:val="both"/>
        <w:outlineLvl w:val="5"/>
        <w:rPr>
          <w:rFonts w:ascii="Verdana" w:eastAsia="Times New Roman" w:hAnsi="Verdana" w:cs="Times New Roman"/>
          <w:caps/>
          <w:sz w:val="20"/>
          <w:szCs w:val="20"/>
          <w:lang w:val="en-GB"/>
        </w:rPr>
      </w:pPr>
      <w:r w:rsidRPr="00F32D33">
        <w:rPr>
          <w:rFonts w:ascii="Verdana" w:eastAsia="Times New Roman" w:hAnsi="Verdana" w:cs="Times New Roman"/>
          <w:caps/>
          <w:sz w:val="20"/>
          <w:szCs w:val="20"/>
          <w:lang w:val="en-GB"/>
        </w:rPr>
        <w:t>Combating Corruption</w:t>
      </w:r>
    </w:p>
    <w:p w:rsidR="00A50E94" w:rsidRPr="00F32D33" w:rsidRDefault="00A50E94" w:rsidP="00A50E94">
      <w:pPr>
        <w:keepNext/>
        <w:spacing w:before="60" w:after="60" w:line="240" w:lineRule="auto"/>
        <w:ind w:left="709"/>
        <w:jc w:val="both"/>
        <w:outlineLvl w:val="5"/>
        <w:rPr>
          <w:rFonts w:ascii="Verdana" w:eastAsia="Times New Roman" w:hAnsi="Verdana" w:cs="Times New Roman"/>
          <w:caps/>
          <w:sz w:val="20"/>
          <w:szCs w:val="20"/>
          <w:lang w:val="en-GB"/>
        </w:rPr>
      </w:pPr>
      <w:r w:rsidRPr="00F32D33">
        <w:rPr>
          <w:rFonts w:ascii="Verdana" w:eastAsia="Times New Roman" w:hAnsi="Verdana" w:cs="Times New Roman"/>
          <w:caps/>
          <w:sz w:val="20"/>
          <w:szCs w:val="20"/>
          <w:lang w:val="en-GB"/>
        </w:rPr>
        <w:t>S</w:t>
      </w:r>
      <w:r w:rsidRPr="00F32D33">
        <w:rPr>
          <w:rFonts w:ascii="Verdana" w:eastAsia="Times New Roman" w:hAnsi="Verdana" w:cs="Times New Roman"/>
          <w:sz w:val="20"/>
          <w:szCs w:val="20"/>
          <w:lang w:val="en-GB"/>
        </w:rPr>
        <w:t>eaRates does not tolerate any form of corruption. Thus, Customer will comply with applicable laws and regulations concerning bribery and anti-corruption, including those concerning foreign corrupt practices. Customer will neither engage in nor tolerate any form of corruption, bribery, theft, embezzlement, or extortion or the use of illegal payments, including without limitation, any payment or other benefit conferred on any individual, company or government official, for the purpose of influencing the decision-making process in violation of applicable laws. Specifically, Customer must not offer illegal benefits or illegal favors such as bribe payments, kick-backs, or other illegal benefits including inappropriate gifts and undue hospitality towards SeaRates employees for the exchange of business opportunities.</w:t>
      </w:r>
    </w:p>
    <w:p w:rsidR="00A50E94" w:rsidRPr="00F32D33" w:rsidRDefault="00A50E94" w:rsidP="00A50E94">
      <w:pPr>
        <w:keepNext/>
        <w:spacing w:before="60" w:after="60" w:line="240" w:lineRule="auto"/>
        <w:ind w:left="709"/>
        <w:jc w:val="both"/>
        <w:outlineLvl w:val="5"/>
        <w:rPr>
          <w:rFonts w:ascii="Verdana" w:eastAsia="Times New Roman" w:hAnsi="Verdana" w:cs="Times New Roman"/>
          <w:caps/>
          <w:sz w:val="20"/>
          <w:szCs w:val="20"/>
          <w:lang w:val="en-GB"/>
        </w:rPr>
      </w:pPr>
      <w:r w:rsidRPr="00F32D33">
        <w:rPr>
          <w:rFonts w:ascii="Verdana" w:eastAsia="Times New Roman" w:hAnsi="Verdana" w:cs="Times New Roman"/>
          <w:sz w:val="20"/>
          <w:szCs w:val="20"/>
          <w:lang w:val="en-GB"/>
        </w:rPr>
        <w:t xml:space="preserve">This policy applies to all forms of bribery, whether to or from public or private people or entities. Anyone affiliated with Customer must strictly follow all applicable laws, including any applicable anti-corruption laws. These may include the U.S. Foreign Corrupt Practices Act and/or the U.K. Bribery Act. </w:t>
      </w:r>
    </w:p>
    <w:p w:rsidR="00A50E94" w:rsidRPr="00F32D33" w:rsidRDefault="00A50E94" w:rsidP="00A50E94">
      <w:pPr>
        <w:keepNext/>
        <w:numPr>
          <w:ilvl w:val="0"/>
          <w:numId w:val="15"/>
        </w:numPr>
        <w:tabs>
          <w:tab w:val="num" w:pos="709"/>
        </w:tabs>
        <w:spacing w:before="60" w:after="60" w:line="240" w:lineRule="auto"/>
        <w:ind w:left="709" w:firstLine="0"/>
        <w:jc w:val="both"/>
        <w:outlineLvl w:val="5"/>
        <w:rPr>
          <w:rFonts w:ascii="Verdana" w:eastAsia="Times New Roman" w:hAnsi="Verdana" w:cs="Times New Roman"/>
          <w:caps/>
          <w:sz w:val="20"/>
          <w:szCs w:val="20"/>
          <w:lang w:val="en-GB"/>
        </w:rPr>
      </w:pPr>
      <w:r w:rsidRPr="00F32D33">
        <w:rPr>
          <w:rFonts w:ascii="Verdana" w:eastAsia="Times New Roman" w:hAnsi="Verdana" w:cs="Times New Roman"/>
          <w:caps/>
          <w:sz w:val="20"/>
          <w:szCs w:val="20"/>
          <w:lang w:val="en-GB"/>
        </w:rPr>
        <w:t>Export and Import Regulations</w:t>
      </w:r>
    </w:p>
    <w:p w:rsidR="00A50E94" w:rsidRPr="00F32D33" w:rsidRDefault="00A50E94" w:rsidP="00A50E94">
      <w:pPr>
        <w:keepNext/>
        <w:spacing w:before="60" w:after="60" w:line="240" w:lineRule="auto"/>
        <w:ind w:left="709"/>
        <w:jc w:val="both"/>
        <w:outlineLvl w:val="5"/>
        <w:rPr>
          <w:rFonts w:ascii="Verdana" w:eastAsia="Times New Roman" w:hAnsi="Verdana" w:cs="Times New Roman"/>
          <w:caps/>
          <w:sz w:val="20"/>
          <w:szCs w:val="20"/>
          <w:lang w:val="en-GB"/>
        </w:rPr>
      </w:pPr>
      <w:r w:rsidRPr="00F32D33">
        <w:rPr>
          <w:rFonts w:ascii="Verdana" w:eastAsia="Times New Roman" w:hAnsi="Verdana" w:cs="Times New Roman"/>
          <w:sz w:val="20"/>
          <w:szCs w:val="20"/>
          <w:lang w:val="en-GB"/>
        </w:rPr>
        <w:t>Customer will comply with all applicable import and export control laws, including without limitation, sanctions, embargoes and other laws, regulations, government orders and policies controlling the transmission or shipment of goods, technology and payments</w:t>
      </w:r>
      <w:r w:rsidRPr="00F32D33">
        <w:rPr>
          <w:rFonts w:ascii="Verdana" w:eastAsia="Times New Roman" w:hAnsi="Verdana" w:cs="Times New Roman"/>
          <w:caps/>
          <w:sz w:val="20"/>
          <w:szCs w:val="20"/>
          <w:lang w:val="en-GB"/>
        </w:rPr>
        <w:t>.</w:t>
      </w:r>
    </w:p>
    <w:p w:rsidR="00A50E94" w:rsidRPr="00F32D33" w:rsidRDefault="00A50E94" w:rsidP="00A50E94">
      <w:pPr>
        <w:keepNext/>
        <w:numPr>
          <w:ilvl w:val="0"/>
          <w:numId w:val="15"/>
        </w:numPr>
        <w:spacing w:before="60" w:after="60" w:line="240" w:lineRule="auto"/>
        <w:ind w:hanging="644"/>
        <w:jc w:val="both"/>
        <w:outlineLvl w:val="5"/>
        <w:rPr>
          <w:rFonts w:ascii="Verdana" w:eastAsia="Times New Roman" w:hAnsi="Verdana" w:cs="Times New Roman"/>
          <w:caps/>
          <w:sz w:val="20"/>
          <w:szCs w:val="20"/>
          <w:lang w:val="en-GB"/>
        </w:rPr>
      </w:pPr>
      <w:r w:rsidRPr="00F32D33">
        <w:rPr>
          <w:rFonts w:ascii="Verdana" w:eastAsia="Times New Roman" w:hAnsi="Verdana" w:cs="Times New Roman"/>
          <w:caps/>
          <w:sz w:val="20"/>
          <w:szCs w:val="20"/>
          <w:lang w:val="en-GB"/>
        </w:rPr>
        <w:t>Prevention of Money Laundering</w:t>
      </w:r>
    </w:p>
    <w:p w:rsidR="00A50E94" w:rsidRPr="00F32D33" w:rsidRDefault="00A50E94" w:rsidP="00A50E94">
      <w:pPr>
        <w:keepNext/>
        <w:spacing w:before="60" w:after="240" w:line="240" w:lineRule="auto"/>
        <w:ind w:left="709"/>
        <w:jc w:val="both"/>
        <w:outlineLvl w:val="5"/>
        <w:rPr>
          <w:rFonts w:ascii="Verdana" w:eastAsia="Times New Roman" w:hAnsi="Verdana" w:cs="Times New Roman"/>
          <w:sz w:val="20"/>
          <w:szCs w:val="20"/>
          <w:lang w:val="en-GB"/>
        </w:rPr>
      </w:pPr>
      <w:r w:rsidRPr="00F32D33">
        <w:rPr>
          <w:rFonts w:ascii="Verdana" w:eastAsia="Times New Roman" w:hAnsi="Verdana" w:cs="Times New Roman"/>
          <w:sz w:val="20"/>
          <w:szCs w:val="20"/>
          <w:lang w:val="en-GB"/>
        </w:rPr>
        <w:t>Customer shall perform their duties in strict compliance with all applicable laws, rules, regulations, decrees and/or official government orders and not to participate in any money laundering activity and shall not in any way cause other party to breach or risk breaching any applicable law, rule, regulation, decree and/or official government order, including in relation to anti-bribery, export control, international sanctions (including but not limited to those of the European Union, any EU member state, the United States of America or the United Nations, Switzerland, UK, UAE and countries of Greater Caspian Region) and anti-money laundering laws and regulations.</w:t>
      </w:r>
      <w:r w:rsidRPr="00F32D33">
        <w:rPr>
          <w:rFonts w:ascii="Verdana" w:eastAsia="Times New Roman" w:hAnsi="Verdana" w:cs="Times New Roman"/>
          <w:caps/>
          <w:sz w:val="20"/>
          <w:szCs w:val="20"/>
          <w:lang w:val="en-GB"/>
        </w:rPr>
        <w:t xml:space="preserve">   </w:t>
      </w:r>
    </w:p>
    <w:p w:rsidR="00A50E94" w:rsidRPr="008151D4" w:rsidRDefault="00A50E94" w:rsidP="00A50E94">
      <w:pPr>
        <w:keepNext/>
        <w:numPr>
          <w:ilvl w:val="0"/>
          <w:numId w:val="3"/>
        </w:numPr>
        <w:tabs>
          <w:tab w:val="clear" w:pos="360"/>
          <w:tab w:val="num" w:pos="851"/>
        </w:tabs>
        <w:spacing w:before="60" w:after="60" w:line="240" w:lineRule="auto"/>
        <w:ind w:left="709" w:hanging="709"/>
        <w:jc w:val="both"/>
        <w:outlineLvl w:val="5"/>
        <w:rPr>
          <w:rFonts w:ascii="Verdana" w:eastAsia="Times New Roman" w:hAnsi="Verdana" w:cs="Times New Roman"/>
          <w:b/>
          <w:sz w:val="20"/>
          <w:szCs w:val="20"/>
          <w:lang w:val="en-GB"/>
        </w:rPr>
      </w:pPr>
      <w:r w:rsidRPr="008151D4">
        <w:rPr>
          <w:rFonts w:ascii="Verdana" w:eastAsia="Times New Roman" w:hAnsi="Verdana" w:cs="Times New Roman"/>
          <w:b/>
          <w:caps/>
          <w:sz w:val="20"/>
          <w:szCs w:val="20"/>
          <w:lang w:val="en-GB"/>
        </w:rPr>
        <w:t xml:space="preserve">BANK DETAILS OF PARTIES AND SIGNUTURES </w:t>
      </w:r>
      <w:r w:rsidRPr="008151D4">
        <w:rPr>
          <w:rFonts w:ascii="Verdana" w:eastAsia="Times New Roman" w:hAnsi="Verdana" w:cs="Times New Roman"/>
          <w:b/>
          <w:sz w:val="20"/>
          <w:szCs w:val="20"/>
          <w:lang w:val="en-GB"/>
        </w:rPr>
        <w:t>AGREED:</w:t>
      </w:r>
    </w:p>
    <w:tbl>
      <w:tblPr>
        <w:tblStyle w:val="a7"/>
        <w:tblW w:w="10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353"/>
      </w:tblGrid>
      <w:tr w:rsidR="00A50E94" w:rsidRPr="00306765" w:rsidTr="001A2860">
        <w:tc>
          <w:tcPr>
            <w:tcW w:w="5211" w:type="dxa"/>
          </w:tcPr>
          <w:p w:rsidR="00D61BA7" w:rsidRPr="00D61BA7" w:rsidRDefault="00D61BA7" w:rsidP="00D61BA7">
            <w:pPr>
              <w:spacing w:before="60" w:after="60"/>
              <w:jc w:val="both"/>
              <w:rPr>
                <w:rFonts w:ascii="Verdana" w:hAnsi="Verdana"/>
                <w:lang w:val="en-GB" w:eastAsia="da-DK"/>
              </w:rPr>
            </w:pPr>
            <w:r w:rsidRPr="00D61BA7">
              <w:rPr>
                <w:rFonts w:ascii="Verdana" w:hAnsi="Verdana"/>
                <w:lang w:val="en-GB" w:eastAsia="da-DK"/>
              </w:rPr>
              <w:t xml:space="preserve">DP WORLD LOGISTICS FZE </w:t>
            </w:r>
          </w:p>
          <w:p w:rsidR="00D61BA7" w:rsidRPr="00D61BA7" w:rsidRDefault="00D61BA7" w:rsidP="00D61BA7">
            <w:pPr>
              <w:spacing w:before="60" w:after="60"/>
              <w:rPr>
                <w:rFonts w:ascii="Verdana" w:hAnsi="Verdana"/>
                <w:lang w:val="en-GB" w:eastAsia="da-DK"/>
              </w:rPr>
            </w:pPr>
            <w:r w:rsidRPr="00D61BA7">
              <w:rPr>
                <w:rFonts w:ascii="Verdana" w:hAnsi="Verdana"/>
                <w:lang w:val="en-GB" w:eastAsia="da-DK"/>
              </w:rPr>
              <w:t xml:space="preserve">5th Floor JAFZA 17, JEBEL ALI FREE ZONE, Dubai UAE 17000 </w:t>
            </w:r>
          </w:p>
          <w:p w:rsidR="00D61BA7" w:rsidRPr="00D61BA7" w:rsidRDefault="00D61BA7" w:rsidP="00D61BA7">
            <w:pPr>
              <w:spacing w:before="60" w:after="60"/>
              <w:jc w:val="both"/>
              <w:rPr>
                <w:rFonts w:ascii="Verdana" w:hAnsi="Verdana"/>
                <w:lang w:val="en-GB" w:eastAsia="da-DK"/>
              </w:rPr>
            </w:pPr>
            <w:r w:rsidRPr="00D61BA7">
              <w:rPr>
                <w:rFonts w:ascii="Verdana" w:hAnsi="Verdana"/>
                <w:lang w:val="en-GB" w:eastAsia="da-DK"/>
              </w:rPr>
              <w:t xml:space="preserve">Account Name: DP World Logistics FZE </w:t>
            </w:r>
          </w:p>
          <w:p w:rsidR="00D61BA7" w:rsidRPr="00D61BA7" w:rsidRDefault="00D61BA7" w:rsidP="00D61BA7">
            <w:pPr>
              <w:spacing w:before="60" w:after="60"/>
              <w:rPr>
                <w:rFonts w:ascii="Verdana" w:hAnsi="Verdana"/>
                <w:lang w:val="en-GB" w:eastAsia="da-DK"/>
              </w:rPr>
            </w:pPr>
            <w:r w:rsidRPr="00D61BA7">
              <w:rPr>
                <w:rFonts w:ascii="Verdana" w:hAnsi="Verdana"/>
                <w:lang w:val="en-GB" w:eastAsia="da-DK"/>
              </w:rPr>
              <w:t xml:space="preserve">Bank Name: HSBC Bank </w:t>
            </w:r>
          </w:p>
          <w:p w:rsidR="00D61BA7" w:rsidRPr="00D61BA7" w:rsidRDefault="00D61BA7" w:rsidP="00D61BA7">
            <w:pPr>
              <w:spacing w:before="60" w:after="60"/>
              <w:rPr>
                <w:rFonts w:ascii="Verdana" w:hAnsi="Verdana"/>
                <w:lang w:val="en-GB" w:eastAsia="da-DK"/>
              </w:rPr>
            </w:pPr>
            <w:r w:rsidRPr="00D61BA7">
              <w:rPr>
                <w:rFonts w:ascii="Verdana" w:hAnsi="Verdana"/>
                <w:lang w:val="en-GB" w:eastAsia="da-DK"/>
              </w:rPr>
              <w:t xml:space="preserve">Bank address: HSBC Bank Middle East Limited, PO Box 66, U.A.E </w:t>
            </w:r>
          </w:p>
          <w:p w:rsidR="00D61BA7" w:rsidRPr="00D61BA7" w:rsidRDefault="00D61BA7" w:rsidP="00D61BA7">
            <w:pPr>
              <w:spacing w:before="60" w:after="60"/>
              <w:rPr>
                <w:rFonts w:ascii="Verdana" w:hAnsi="Verdana"/>
                <w:lang w:val="en-GB" w:eastAsia="da-DK"/>
              </w:rPr>
            </w:pPr>
            <w:r w:rsidRPr="00D61BA7">
              <w:rPr>
                <w:rFonts w:ascii="Verdana" w:hAnsi="Verdana"/>
                <w:lang w:val="en-GB" w:eastAsia="da-DK"/>
              </w:rPr>
              <w:t>IBAN:</w:t>
            </w:r>
            <w:r>
              <w:rPr>
                <w:rFonts w:ascii="Verdana" w:hAnsi="Verdana"/>
                <w:lang w:val="en-GB" w:eastAsia="da-DK"/>
              </w:rPr>
              <w:t xml:space="preserve"> </w:t>
            </w:r>
            <w:r w:rsidRPr="00D61BA7">
              <w:rPr>
                <w:rFonts w:ascii="Verdana" w:hAnsi="Verdana"/>
                <w:lang w:val="en-GB" w:eastAsia="da-DK"/>
              </w:rPr>
              <w:t xml:space="preserve">AE170200000037112364100 </w:t>
            </w:r>
          </w:p>
          <w:p w:rsidR="00D61BA7" w:rsidRPr="00D61BA7" w:rsidRDefault="00D61BA7" w:rsidP="00D61BA7">
            <w:pPr>
              <w:spacing w:before="60" w:after="60"/>
              <w:rPr>
                <w:rFonts w:ascii="Verdana" w:hAnsi="Verdana"/>
                <w:lang w:val="en-GB" w:eastAsia="da-DK"/>
              </w:rPr>
            </w:pPr>
            <w:r w:rsidRPr="00D61BA7">
              <w:rPr>
                <w:rFonts w:ascii="Verdana" w:hAnsi="Verdana"/>
                <w:lang w:val="en-GB" w:eastAsia="da-DK"/>
              </w:rPr>
              <w:t xml:space="preserve">Swift Code: BBMEAEAD </w:t>
            </w:r>
          </w:p>
          <w:p w:rsidR="00D61BA7" w:rsidRPr="00D61BA7" w:rsidRDefault="00D61BA7" w:rsidP="00D61BA7">
            <w:pPr>
              <w:spacing w:before="60" w:after="60"/>
              <w:jc w:val="both"/>
              <w:rPr>
                <w:rFonts w:ascii="Verdana" w:hAnsi="Verdana"/>
                <w:lang w:val="en-GB" w:eastAsia="da-DK"/>
              </w:rPr>
            </w:pPr>
            <w:r w:rsidRPr="00D61BA7">
              <w:rPr>
                <w:rFonts w:ascii="Verdana" w:hAnsi="Verdana"/>
                <w:lang w:val="en-GB" w:eastAsia="da-DK"/>
              </w:rPr>
              <w:t>TRN:</w:t>
            </w:r>
            <w:r>
              <w:rPr>
                <w:rFonts w:ascii="Verdana" w:hAnsi="Verdana"/>
                <w:lang w:val="en-GB" w:eastAsia="da-DK"/>
              </w:rPr>
              <w:t xml:space="preserve"> </w:t>
            </w:r>
            <w:r w:rsidRPr="00D61BA7">
              <w:rPr>
                <w:rFonts w:ascii="Verdana" w:hAnsi="Verdana"/>
                <w:lang w:val="en-GB" w:eastAsia="da-DK"/>
              </w:rPr>
              <w:t xml:space="preserve">100457642500003 </w:t>
            </w:r>
          </w:p>
          <w:p w:rsidR="00D61BA7" w:rsidRPr="00D61BA7" w:rsidRDefault="00D61BA7" w:rsidP="00D61BA7">
            <w:pPr>
              <w:spacing w:before="60" w:after="240"/>
              <w:rPr>
                <w:rFonts w:ascii="Verdana" w:hAnsi="Verdana"/>
                <w:lang w:val="en-GB" w:eastAsia="da-DK"/>
              </w:rPr>
            </w:pPr>
            <w:r w:rsidRPr="00D61BA7">
              <w:rPr>
                <w:rFonts w:ascii="Verdana" w:hAnsi="Verdana"/>
                <w:i/>
                <w:u w:val="single"/>
                <w:lang w:val="en-GB" w:eastAsia="da-DK"/>
              </w:rPr>
              <w:t>Note:</w:t>
            </w:r>
            <w:r w:rsidRPr="00D61BA7">
              <w:rPr>
                <w:rFonts w:ascii="Verdana" w:hAnsi="Verdana"/>
                <w:lang w:val="en-GB" w:eastAsia="da-DK"/>
              </w:rPr>
              <w:t xml:space="preserve"> if the payer's country is not connected to the IBAN system, please, use Account Number: 037-112364-100</w:t>
            </w:r>
          </w:p>
          <w:p w:rsidR="00A50E94" w:rsidRPr="008151D4" w:rsidRDefault="00A50E94" w:rsidP="00D61BA7">
            <w:pPr>
              <w:rPr>
                <w:rFonts w:ascii="Verdana" w:hAnsi="Verdana"/>
                <w:lang w:val="en-GB" w:eastAsia="da-DK"/>
              </w:rPr>
            </w:pPr>
          </w:p>
          <w:p w:rsidR="00A50E94" w:rsidRPr="008151D4" w:rsidRDefault="00A50E94" w:rsidP="00D61BA7">
            <w:pPr>
              <w:rPr>
                <w:rFonts w:ascii="Verdana" w:hAnsi="Verdana"/>
                <w:lang w:val="en-GB" w:eastAsia="da-DK"/>
              </w:rPr>
            </w:pPr>
          </w:p>
        </w:tc>
        <w:tc>
          <w:tcPr>
            <w:tcW w:w="5353" w:type="dxa"/>
          </w:tcPr>
          <w:p w:rsidR="00A50E94" w:rsidRPr="008151D4" w:rsidRDefault="00A50E94" w:rsidP="001A2860">
            <w:pPr>
              <w:tabs>
                <w:tab w:val="left" w:pos="-1440"/>
                <w:tab w:val="left" w:pos="-720"/>
                <w:tab w:val="left" w:pos="0"/>
                <w:tab w:val="left" w:pos="840"/>
                <w:tab w:val="left" w:pos="1560"/>
                <w:tab w:val="left" w:pos="2400"/>
                <w:tab w:val="left" w:pos="2880"/>
              </w:tabs>
              <w:suppressAutoHyphens/>
              <w:jc w:val="both"/>
              <w:rPr>
                <w:rFonts w:ascii="Verdana" w:hAnsi="Verdana"/>
                <w:spacing w:val="-2"/>
                <w:lang w:val="en-GB" w:eastAsia="da-DK"/>
              </w:rPr>
            </w:pPr>
            <w:permStart w:id="1578107318" w:edGrp="everyone"/>
            <w:r w:rsidRPr="008151D4">
              <w:rPr>
                <w:rFonts w:ascii="Verdana" w:hAnsi="Verdana"/>
                <w:spacing w:val="-2"/>
                <w:lang w:val="en-GB" w:eastAsia="da-DK"/>
              </w:rPr>
              <w:t xml:space="preserve">    </w:t>
            </w:r>
            <w:permEnd w:id="1578107318"/>
          </w:p>
        </w:tc>
      </w:tr>
      <w:tr w:rsidR="00A50E94" w:rsidRPr="008151D4" w:rsidTr="001A2860">
        <w:tc>
          <w:tcPr>
            <w:tcW w:w="5211" w:type="dxa"/>
          </w:tcPr>
          <w:p w:rsidR="00A50E94" w:rsidRPr="008151D4" w:rsidRDefault="00A50E94" w:rsidP="001A2860">
            <w:pPr>
              <w:tabs>
                <w:tab w:val="left" w:pos="-1440"/>
                <w:tab w:val="left" w:pos="-720"/>
                <w:tab w:val="left" w:pos="0"/>
                <w:tab w:val="left" w:pos="840"/>
                <w:tab w:val="left" w:pos="1560"/>
                <w:tab w:val="left" w:pos="2400"/>
                <w:tab w:val="left" w:pos="2880"/>
              </w:tabs>
              <w:spacing w:before="60"/>
              <w:rPr>
                <w:rFonts w:ascii="Verdana" w:hAnsi="Verdana"/>
                <w:spacing w:val="-2"/>
                <w:lang w:val="en-GB" w:eastAsia="da-DK"/>
              </w:rPr>
            </w:pPr>
            <w:r w:rsidRPr="008151D4">
              <w:rPr>
                <w:rFonts w:ascii="Verdana" w:hAnsi="Verdana"/>
                <w:spacing w:val="-2"/>
                <w:lang w:val="en-GB" w:eastAsia="da-DK"/>
              </w:rPr>
              <w:t>For SeaRates:</w:t>
            </w:r>
            <w:r w:rsidRPr="008151D4">
              <w:rPr>
                <w:rFonts w:ascii="Verdana" w:hAnsi="Verdana"/>
                <w:spacing w:val="-2"/>
                <w:u w:val="single"/>
                <w:lang w:val="en-GB" w:eastAsia="da-DK"/>
              </w:rPr>
              <w:t xml:space="preserve"> </w:t>
            </w:r>
            <w:r w:rsidRPr="008151D4">
              <w:rPr>
                <w:rFonts w:ascii="Verdana" w:hAnsi="Verdana"/>
                <w:spacing w:val="-2"/>
                <w:u w:val="single"/>
                <w:lang w:val="en-GB" w:eastAsia="da-DK"/>
              </w:rPr>
              <w:tab/>
            </w:r>
            <w:r w:rsidRPr="008151D4">
              <w:rPr>
                <w:rFonts w:ascii="Verdana" w:hAnsi="Verdana"/>
                <w:spacing w:val="-2"/>
                <w:u w:val="single"/>
                <w:lang w:val="en-GB" w:eastAsia="da-DK"/>
              </w:rPr>
              <w:tab/>
            </w:r>
            <w:r w:rsidRPr="008151D4">
              <w:rPr>
                <w:rFonts w:ascii="Verdana" w:hAnsi="Verdana"/>
                <w:spacing w:val="-2"/>
                <w:u w:val="single"/>
                <w:lang w:val="en-GB" w:eastAsia="da-DK"/>
              </w:rPr>
              <w:tab/>
            </w:r>
            <w:r w:rsidR="00C053AB">
              <w:rPr>
                <w:rFonts w:ascii="Verdana" w:hAnsi="Verdana"/>
                <w:spacing w:val="-2"/>
                <w:u w:val="single"/>
                <w:lang w:val="en-GB" w:eastAsia="da-DK"/>
              </w:rPr>
              <w:t>________</w:t>
            </w:r>
          </w:p>
          <w:p w:rsidR="00A50E94" w:rsidRPr="008151D4" w:rsidRDefault="00A50E94" w:rsidP="001A2860">
            <w:pPr>
              <w:tabs>
                <w:tab w:val="left" w:pos="-1440"/>
                <w:tab w:val="left" w:pos="-720"/>
                <w:tab w:val="left" w:pos="0"/>
                <w:tab w:val="left" w:pos="840"/>
                <w:tab w:val="left" w:pos="1560"/>
                <w:tab w:val="left" w:pos="2400"/>
                <w:tab w:val="left" w:pos="2880"/>
              </w:tabs>
              <w:suppressAutoHyphens/>
              <w:spacing w:after="60"/>
              <w:jc w:val="both"/>
              <w:rPr>
                <w:rFonts w:ascii="Verdana" w:hAnsi="Verdana"/>
                <w:i/>
                <w:sz w:val="14"/>
                <w:szCs w:val="14"/>
                <w:lang w:val="en-GB" w:eastAsia="da-DK"/>
              </w:rPr>
            </w:pPr>
            <w:r w:rsidRPr="008151D4">
              <w:rPr>
                <w:rFonts w:ascii="Verdana" w:hAnsi="Verdana"/>
                <w:i/>
                <w:sz w:val="16"/>
                <w:szCs w:val="16"/>
                <w:lang w:val="en-GB" w:eastAsia="da-DK"/>
              </w:rPr>
              <w:t xml:space="preserve">                        </w:t>
            </w:r>
            <w:r w:rsidRPr="008151D4">
              <w:rPr>
                <w:rFonts w:ascii="Verdana" w:hAnsi="Verdana"/>
                <w:i/>
                <w:sz w:val="14"/>
                <w:szCs w:val="14"/>
                <w:lang w:val="en-GB" w:eastAsia="da-DK"/>
              </w:rPr>
              <w:t xml:space="preserve">Signature and corporate seal/stamp  </w:t>
            </w:r>
          </w:p>
          <w:p w:rsidR="00A50E94" w:rsidRPr="008151D4" w:rsidRDefault="00A50E94" w:rsidP="001A2860">
            <w:pPr>
              <w:tabs>
                <w:tab w:val="left" w:pos="-1440"/>
                <w:tab w:val="left" w:pos="-720"/>
                <w:tab w:val="left" w:pos="0"/>
                <w:tab w:val="left" w:pos="840"/>
                <w:tab w:val="left" w:pos="1560"/>
                <w:tab w:val="left" w:pos="2880"/>
              </w:tabs>
              <w:suppressAutoHyphens/>
              <w:rPr>
                <w:rFonts w:ascii="Verdana" w:hAnsi="Verdana"/>
                <w:lang w:val="en-GB" w:eastAsia="da-DK"/>
              </w:rPr>
            </w:pPr>
            <w:r w:rsidRPr="008151D4">
              <w:rPr>
                <w:rFonts w:ascii="Verdana" w:hAnsi="Verdana"/>
                <w:lang w:val="en-GB" w:eastAsia="da-DK"/>
              </w:rPr>
              <w:t xml:space="preserve">Name: Mohamed Absar </w:t>
            </w:r>
          </w:p>
          <w:p w:rsidR="00A50E94" w:rsidRPr="008151D4" w:rsidRDefault="00A50E94" w:rsidP="001A2860">
            <w:pPr>
              <w:tabs>
                <w:tab w:val="left" w:pos="-1440"/>
                <w:tab w:val="left" w:pos="-720"/>
                <w:tab w:val="left" w:pos="0"/>
                <w:tab w:val="left" w:pos="840"/>
                <w:tab w:val="left" w:pos="1560"/>
                <w:tab w:val="left" w:pos="2880"/>
              </w:tabs>
              <w:suppressAutoHyphens/>
              <w:rPr>
                <w:rFonts w:ascii="Verdana" w:hAnsi="Verdana"/>
                <w:lang w:val="en-GB" w:eastAsia="da-DK"/>
              </w:rPr>
            </w:pPr>
            <w:r w:rsidRPr="008151D4">
              <w:rPr>
                <w:rFonts w:ascii="Verdana" w:hAnsi="Verdana"/>
                <w:lang w:val="en-GB" w:eastAsia="da-DK"/>
              </w:rPr>
              <w:t xml:space="preserve">Title:   Director </w:t>
            </w:r>
          </w:p>
          <w:p w:rsidR="00A50E94" w:rsidRPr="008151D4" w:rsidRDefault="00A50E94" w:rsidP="001A2860">
            <w:pPr>
              <w:tabs>
                <w:tab w:val="left" w:pos="-1440"/>
                <w:tab w:val="left" w:pos="-720"/>
                <w:tab w:val="left" w:pos="0"/>
                <w:tab w:val="left" w:pos="840"/>
                <w:tab w:val="left" w:pos="1560"/>
                <w:tab w:val="left" w:pos="2880"/>
              </w:tabs>
              <w:suppressAutoHyphens/>
              <w:rPr>
                <w:rFonts w:ascii="Verdana" w:hAnsi="Verdana"/>
                <w:lang w:val="en-GB" w:eastAsia="da-DK"/>
              </w:rPr>
            </w:pPr>
            <w:r w:rsidRPr="008151D4">
              <w:rPr>
                <w:rFonts w:ascii="Verdana" w:hAnsi="Verdana"/>
                <w:lang w:val="en-GB" w:eastAsia="da-DK"/>
              </w:rPr>
              <w:t xml:space="preserve">Date:   </w:t>
            </w:r>
            <w:permStart w:id="221334149" w:edGrp="everyone"/>
            <w:r w:rsidRPr="008151D4">
              <w:rPr>
                <w:rFonts w:ascii="Verdana" w:hAnsi="Verdana"/>
                <w:lang w:val="en-GB" w:eastAsia="da-DK"/>
              </w:rPr>
              <w:t>insert date</w:t>
            </w:r>
            <w:permEnd w:id="221334149"/>
          </w:p>
        </w:tc>
        <w:tc>
          <w:tcPr>
            <w:tcW w:w="5353" w:type="dxa"/>
          </w:tcPr>
          <w:p w:rsidR="00A50E94" w:rsidRPr="008151D4" w:rsidRDefault="00A50E94" w:rsidP="001A2860">
            <w:pPr>
              <w:spacing w:before="60"/>
              <w:rPr>
                <w:rFonts w:ascii="Verdana" w:hAnsi="Verdana"/>
                <w:spacing w:val="-2"/>
                <w:u w:val="single"/>
                <w:lang w:val="en-GB" w:eastAsia="da-DK"/>
              </w:rPr>
            </w:pPr>
            <w:r w:rsidRPr="008151D4">
              <w:rPr>
                <w:rFonts w:ascii="Verdana" w:hAnsi="Verdana"/>
                <w:spacing w:val="-2"/>
                <w:lang w:val="en-GB" w:eastAsia="da-DK"/>
              </w:rPr>
              <w:t>For Customer:</w:t>
            </w:r>
            <w:r w:rsidRPr="008151D4">
              <w:rPr>
                <w:rFonts w:ascii="Verdana" w:hAnsi="Verdana"/>
                <w:spacing w:val="-2"/>
                <w:u w:val="single"/>
                <w:lang w:val="en-GB" w:eastAsia="da-DK"/>
              </w:rPr>
              <w:t xml:space="preserve"> </w:t>
            </w:r>
            <w:r w:rsidRPr="008151D4">
              <w:rPr>
                <w:rFonts w:ascii="Verdana" w:hAnsi="Verdana"/>
                <w:spacing w:val="-2"/>
                <w:u w:val="single"/>
                <w:lang w:val="en-GB" w:eastAsia="da-DK"/>
              </w:rPr>
              <w:tab/>
            </w:r>
            <w:r w:rsidRPr="008151D4">
              <w:rPr>
                <w:rFonts w:ascii="Verdana" w:hAnsi="Verdana"/>
                <w:spacing w:val="-2"/>
                <w:u w:val="single"/>
                <w:lang w:val="en-GB" w:eastAsia="da-DK"/>
              </w:rPr>
              <w:tab/>
            </w:r>
            <w:r w:rsidR="00C053AB">
              <w:rPr>
                <w:rFonts w:ascii="Verdana" w:hAnsi="Verdana"/>
                <w:spacing w:val="-2"/>
                <w:u w:val="single"/>
                <w:lang w:val="en-GB" w:eastAsia="da-DK"/>
              </w:rPr>
              <w:t>_________</w:t>
            </w:r>
          </w:p>
          <w:p w:rsidR="00A50E94" w:rsidRPr="008151D4" w:rsidRDefault="00A50E94" w:rsidP="001A2860">
            <w:pPr>
              <w:spacing w:after="60"/>
              <w:rPr>
                <w:rFonts w:ascii="Verdana" w:hAnsi="Verdana"/>
                <w:i/>
                <w:sz w:val="14"/>
                <w:szCs w:val="14"/>
                <w:lang w:val="en-GB" w:eastAsia="da-DK"/>
              </w:rPr>
            </w:pPr>
            <w:r w:rsidRPr="008151D4">
              <w:rPr>
                <w:rFonts w:ascii="Verdana" w:hAnsi="Verdana"/>
                <w:i/>
                <w:sz w:val="16"/>
                <w:szCs w:val="16"/>
                <w:lang w:val="en-GB" w:eastAsia="da-DK"/>
              </w:rPr>
              <w:t xml:space="preserve">                         </w:t>
            </w:r>
            <w:r w:rsidRPr="008151D4">
              <w:rPr>
                <w:rFonts w:ascii="Verdana" w:hAnsi="Verdana"/>
                <w:i/>
                <w:sz w:val="14"/>
                <w:szCs w:val="14"/>
                <w:lang w:val="en-GB" w:eastAsia="da-DK"/>
              </w:rPr>
              <w:t>Signature and corporate seal/stamp</w:t>
            </w:r>
          </w:p>
          <w:p w:rsidR="00A50E94" w:rsidRPr="008151D4" w:rsidRDefault="00A50E94" w:rsidP="001A2860">
            <w:pPr>
              <w:suppressAutoHyphens/>
              <w:rPr>
                <w:rFonts w:ascii="Verdana" w:hAnsi="Verdana"/>
                <w:lang w:val="en-GB" w:eastAsia="da-DK"/>
              </w:rPr>
            </w:pPr>
            <w:r w:rsidRPr="008151D4">
              <w:rPr>
                <w:rFonts w:ascii="Verdana" w:hAnsi="Verdana"/>
                <w:lang w:val="en-GB" w:eastAsia="da-DK"/>
              </w:rPr>
              <w:t xml:space="preserve">Name: </w:t>
            </w:r>
            <w:permStart w:id="794055669" w:edGrp="everyone"/>
            <w:r w:rsidRPr="008151D4">
              <w:rPr>
                <w:rFonts w:ascii="Verdana" w:hAnsi="Verdana"/>
                <w:lang w:val="en-GB" w:eastAsia="da-DK"/>
              </w:rPr>
              <w:t xml:space="preserve">insert name of authority person </w:t>
            </w:r>
            <w:permEnd w:id="794055669"/>
          </w:p>
          <w:p w:rsidR="00A50E94" w:rsidRPr="008151D4" w:rsidRDefault="00A50E94" w:rsidP="001A2860">
            <w:pPr>
              <w:suppressAutoHyphens/>
              <w:rPr>
                <w:rFonts w:ascii="Verdana" w:hAnsi="Verdana"/>
                <w:lang w:val="en-GB" w:eastAsia="da-DK"/>
              </w:rPr>
            </w:pPr>
            <w:r w:rsidRPr="008151D4">
              <w:rPr>
                <w:rFonts w:ascii="Verdana" w:hAnsi="Verdana"/>
                <w:lang w:val="en-GB" w:eastAsia="da-DK"/>
              </w:rPr>
              <w:t xml:space="preserve">Title:   </w:t>
            </w:r>
            <w:permStart w:id="965044992" w:edGrp="everyone"/>
            <w:r w:rsidRPr="008151D4">
              <w:rPr>
                <w:rFonts w:ascii="Verdana" w:hAnsi="Verdana"/>
                <w:lang w:val="en-GB" w:eastAsia="da-DK"/>
              </w:rPr>
              <w:t>insert title or position of authority person</w:t>
            </w:r>
            <w:permEnd w:id="965044992"/>
          </w:p>
          <w:p w:rsidR="00A50E94" w:rsidRPr="008151D4" w:rsidRDefault="00A50E94" w:rsidP="001A2860">
            <w:pPr>
              <w:suppressAutoHyphens/>
              <w:rPr>
                <w:rFonts w:ascii="Verdana" w:hAnsi="Verdana"/>
                <w:sz w:val="16"/>
                <w:szCs w:val="16"/>
                <w:lang w:val="en-GB" w:eastAsia="da-DK"/>
              </w:rPr>
            </w:pPr>
            <w:r w:rsidRPr="008151D4">
              <w:rPr>
                <w:rFonts w:ascii="Verdana" w:hAnsi="Verdana"/>
                <w:lang w:val="en-GB" w:eastAsia="da-DK"/>
              </w:rPr>
              <w:t xml:space="preserve">Date:  </w:t>
            </w:r>
            <w:permStart w:id="266561329" w:edGrp="everyone"/>
            <w:r w:rsidRPr="008151D4">
              <w:rPr>
                <w:rFonts w:ascii="Verdana" w:hAnsi="Verdana"/>
                <w:lang w:val="en-GB" w:eastAsia="da-DK"/>
              </w:rPr>
              <w:t>insert date</w:t>
            </w:r>
            <w:permEnd w:id="266561329"/>
            <w:r w:rsidRPr="008151D4">
              <w:rPr>
                <w:rFonts w:ascii="Verdana" w:hAnsi="Verdana"/>
                <w:lang w:val="en-GB" w:eastAsia="da-DK"/>
              </w:rPr>
              <w:t xml:space="preserve"> </w:t>
            </w:r>
          </w:p>
        </w:tc>
      </w:tr>
    </w:tbl>
    <w:p w:rsidR="00A50E94" w:rsidRPr="008151D4" w:rsidRDefault="00A50E94" w:rsidP="00A50E94">
      <w:pPr>
        <w:tabs>
          <w:tab w:val="left" w:pos="-1440"/>
          <w:tab w:val="left" w:pos="-720"/>
          <w:tab w:val="left" w:pos="0"/>
          <w:tab w:val="left" w:pos="840"/>
          <w:tab w:val="left" w:pos="1560"/>
          <w:tab w:val="left" w:pos="2400"/>
          <w:tab w:val="left" w:pos="2880"/>
        </w:tabs>
        <w:suppressAutoHyphens/>
        <w:spacing w:before="60" w:after="60" w:line="240" w:lineRule="auto"/>
        <w:jc w:val="both"/>
        <w:rPr>
          <w:rFonts w:ascii="Verdana" w:eastAsia="Times New Roman" w:hAnsi="Verdana" w:cs="Times New Roman"/>
          <w:sz w:val="20"/>
          <w:szCs w:val="24"/>
          <w:lang w:val="en-US" w:eastAsia="da-DK"/>
        </w:rPr>
      </w:pPr>
    </w:p>
    <w:p w:rsidR="00A50E94" w:rsidRDefault="00A50E94" w:rsidP="00A50E94"/>
    <w:p w:rsidR="00E207D7" w:rsidRPr="00A50E94" w:rsidRDefault="00E207D7" w:rsidP="00A50E94"/>
    <w:sectPr w:rsidR="00E207D7" w:rsidRPr="00A50E94" w:rsidSect="005E5106">
      <w:footerReference w:type="default" r:id="rId8"/>
      <w:pgSz w:w="11906" w:h="16838"/>
      <w:pgMar w:top="709" w:right="849" w:bottom="709" w:left="993"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06765">
      <w:pPr>
        <w:spacing w:after="0" w:line="240" w:lineRule="auto"/>
      </w:pPr>
      <w:r>
        <w:separator/>
      </w:r>
    </w:p>
  </w:endnote>
  <w:endnote w:type="continuationSeparator" w:id="0">
    <w:p w:rsidR="00000000" w:rsidRDefault="00306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AFF" w:rsidRDefault="00243D0A" w:rsidP="00953A84">
    <w:pPr>
      <w:pStyle w:val="a4"/>
      <w:ind w:right="-28"/>
      <w:jc w:val="right"/>
    </w:pPr>
    <w:r>
      <w:rPr>
        <w:rStyle w:val="a6"/>
      </w:rPr>
      <w:fldChar w:fldCharType="begin"/>
    </w:r>
    <w:r>
      <w:rPr>
        <w:rStyle w:val="a6"/>
      </w:rPr>
      <w:instrText xml:space="preserve"> PAGE </w:instrText>
    </w:r>
    <w:r>
      <w:rPr>
        <w:rStyle w:val="a6"/>
      </w:rPr>
      <w:fldChar w:fldCharType="separate"/>
    </w:r>
    <w:r w:rsidR="00306765">
      <w:rPr>
        <w:rStyle w:val="a6"/>
        <w:noProof/>
      </w:rPr>
      <w:t>3</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06765">
      <w:pPr>
        <w:spacing w:after="0" w:line="240" w:lineRule="auto"/>
      </w:pPr>
      <w:r>
        <w:separator/>
      </w:r>
    </w:p>
  </w:footnote>
  <w:footnote w:type="continuationSeparator" w:id="0">
    <w:p w:rsidR="00000000" w:rsidRDefault="00306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FB5"/>
    <w:multiLevelType w:val="multilevel"/>
    <w:tmpl w:val="2BCA35E8"/>
    <w:lvl w:ilvl="0">
      <w:start w:val="1"/>
      <w:numFmt w:val="lowerLetter"/>
      <w:lvlText w:val="(%1)"/>
      <w:lvlJc w:val="left"/>
      <w:pPr>
        <w:tabs>
          <w:tab w:val="num" w:pos="1353"/>
        </w:tabs>
        <w:ind w:left="1353" w:hanging="360"/>
      </w:pPr>
      <w:rPr>
        <w:rFonts w:ascii="Verdana" w:hAnsi="Verdana" w:cs="Times New Roman"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10D441E8"/>
    <w:multiLevelType w:val="multilevel"/>
    <w:tmpl w:val="2B12C97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1A02722F"/>
    <w:multiLevelType w:val="hybridMultilevel"/>
    <w:tmpl w:val="1952CF66"/>
    <w:lvl w:ilvl="0" w:tplc="107A74D8">
      <w:start w:val="2"/>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15:restartNumberingAfterBreak="0">
    <w:nsid w:val="1D8E14A4"/>
    <w:multiLevelType w:val="hybridMultilevel"/>
    <w:tmpl w:val="07AED958"/>
    <w:lvl w:ilvl="0" w:tplc="107A74D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204273"/>
    <w:multiLevelType w:val="hybridMultilevel"/>
    <w:tmpl w:val="CEC01D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C56B1E"/>
    <w:multiLevelType w:val="singleLevel"/>
    <w:tmpl w:val="D7B02372"/>
    <w:lvl w:ilvl="0">
      <w:start w:val="1"/>
      <w:numFmt w:val="decimal"/>
      <w:lvlText w:val="(%1)"/>
      <w:lvlJc w:val="left"/>
      <w:pPr>
        <w:tabs>
          <w:tab w:val="num" w:pos="720"/>
        </w:tabs>
        <w:ind w:left="720" w:hanging="720"/>
      </w:pPr>
      <w:rPr>
        <w:rFonts w:hint="default"/>
      </w:rPr>
    </w:lvl>
  </w:abstractNum>
  <w:abstractNum w:abstractNumId="6" w15:restartNumberingAfterBreak="0">
    <w:nsid w:val="45297881"/>
    <w:multiLevelType w:val="hybridMultilevel"/>
    <w:tmpl w:val="E33282D8"/>
    <w:lvl w:ilvl="0" w:tplc="1BD6565A">
      <w:start w:val="1"/>
      <w:numFmt w:val="lowerLetter"/>
      <w:lvlText w:val="(%1)"/>
      <w:lvlJc w:val="left"/>
      <w:pPr>
        <w:tabs>
          <w:tab w:val="num" w:pos="1080"/>
        </w:tabs>
        <w:ind w:left="1080" w:hanging="720"/>
      </w:pPr>
      <w:rPr>
        <w:rFonts w:ascii="Times New Roman" w:hAnsi="Times New Roman" w:cs="Times New Roman" w:hint="default"/>
      </w:rPr>
    </w:lvl>
    <w:lvl w:ilvl="1" w:tplc="5824CA74">
      <w:numFmt w:val="bullet"/>
      <w:lvlText w:val="-"/>
      <w:lvlJc w:val="left"/>
      <w:pPr>
        <w:tabs>
          <w:tab w:val="num" w:pos="2160"/>
        </w:tabs>
        <w:ind w:left="2160" w:hanging="360"/>
      </w:pPr>
      <w:rPr>
        <w:rFonts w:ascii="Times New Roman" w:eastAsia="Times New Roman" w:hAnsi="Times New Roman" w:cs="Times New Roman" w:hint="default"/>
      </w:rPr>
    </w:lvl>
    <w:lvl w:ilvl="2" w:tplc="3958458C">
      <w:start w:val="1"/>
      <w:numFmt w:val="lowerLetter"/>
      <w:lvlText w:val="(%3)"/>
      <w:lvlJc w:val="left"/>
      <w:pPr>
        <w:tabs>
          <w:tab w:val="num" w:pos="3240"/>
        </w:tabs>
        <w:ind w:left="3240" w:hanging="720"/>
      </w:pPr>
      <w:rPr>
        <w:rFonts w:ascii="Verdana" w:hAnsi="Verdana" w:cs="Times New Roman" w:hint="default"/>
        <w:b w:val="0"/>
        <w:lang w:val="en-GB"/>
      </w:rPr>
    </w:lvl>
    <w:lvl w:ilvl="3" w:tplc="A748F320">
      <w:start w:val="20"/>
      <w:numFmt w:val="decimal"/>
      <w:lvlText w:val="%4."/>
      <w:lvlJc w:val="left"/>
      <w:pPr>
        <w:tabs>
          <w:tab w:val="num" w:pos="3600"/>
        </w:tabs>
        <w:ind w:left="3600" w:hanging="360"/>
      </w:pPr>
      <w:rPr>
        <w:rFonts w:hint="default"/>
      </w:rPr>
    </w:lvl>
    <w:lvl w:ilvl="4" w:tplc="107A74D8">
      <w:start w:val="4"/>
      <w:numFmt w:val="decimal"/>
      <w:lvlText w:val="%5"/>
      <w:lvlJc w:val="left"/>
      <w:pPr>
        <w:tabs>
          <w:tab w:val="num" w:pos="5265"/>
        </w:tabs>
        <w:ind w:left="5265" w:hanging="1305"/>
      </w:pPr>
      <w:rPr>
        <w:rFonts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cs="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A9B5FB4"/>
    <w:multiLevelType w:val="multilevel"/>
    <w:tmpl w:val="6B90DCA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C371599"/>
    <w:multiLevelType w:val="multilevel"/>
    <w:tmpl w:val="B642BA40"/>
    <w:lvl w:ilvl="0">
      <w:start w:val="1"/>
      <w:numFmt w:val="none"/>
      <w:lvlText w:val="2."/>
      <w:lvlJc w:val="left"/>
      <w:pPr>
        <w:ind w:left="-775" w:hanging="360"/>
      </w:pPr>
      <w:rPr>
        <w:rFonts w:hint="default"/>
      </w:rPr>
    </w:lvl>
    <w:lvl w:ilvl="1">
      <w:start w:val="1"/>
      <w:numFmt w:val="decimal"/>
      <w:lvlText w:val="%1.%2."/>
      <w:lvlJc w:val="left"/>
      <w:pPr>
        <w:ind w:left="-343" w:hanging="432"/>
      </w:pPr>
      <w:rPr>
        <w:rFonts w:hint="default"/>
      </w:rPr>
    </w:lvl>
    <w:lvl w:ilvl="2">
      <w:start w:val="1"/>
      <w:numFmt w:val="decimal"/>
      <w:lvlText w:val="%12.%3."/>
      <w:lvlJc w:val="left"/>
      <w:pPr>
        <w:ind w:left="89" w:hanging="504"/>
      </w:pPr>
      <w:rPr>
        <w:rFonts w:hint="default"/>
      </w:rPr>
    </w:lvl>
    <w:lvl w:ilvl="3">
      <w:start w:val="1"/>
      <w:numFmt w:val="decimal"/>
      <w:lvlText w:val="%1.%2.%3.%4."/>
      <w:lvlJc w:val="left"/>
      <w:pPr>
        <w:ind w:left="593" w:hanging="648"/>
      </w:pPr>
      <w:rPr>
        <w:rFonts w:hint="default"/>
      </w:rPr>
    </w:lvl>
    <w:lvl w:ilvl="4">
      <w:start w:val="1"/>
      <w:numFmt w:val="decimal"/>
      <w:lvlText w:val="%1.%2.%3.%4.%5."/>
      <w:lvlJc w:val="left"/>
      <w:pPr>
        <w:ind w:left="1097" w:hanging="792"/>
      </w:pPr>
      <w:rPr>
        <w:rFonts w:hint="default"/>
      </w:rPr>
    </w:lvl>
    <w:lvl w:ilvl="5">
      <w:start w:val="1"/>
      <w:numFmt w:val="decimal"/>
      <w:lvlText w:val="%1.%2.%3.%4.%5.%6."/>
      <w:lvlJc w:val="left"/>
      <w:pPr>
        <w:ind w:left="1601" w:hanging="936"/>
      </w:pPr>
      <w:rPr>
        <w:rFonts w:hint="default"/>
      </w:rPr>
    </w:lvl>
    <w:lvl w:ilvl="6">
      <w:start w:val="1"/>
      <w:numFmt w:val="decimal"/>
      <w:lvlText w:val="%1.%2.%3.%4.%5.%6.%7."/>
      <w:lvlJc w:val="left"/>
      <w:pPr>
        <w:ind w:left="2105" w:hanging="1080"/>
      </w:pPr>
      <w:rPr>
        <w:rFonts w:hint="default"/>
      </w:rPr>
    </w:lvl>
    <w:lvl w:ilvl="7">
      <w:start w:val="1"/>
      <w:numFmt w:val="decimal"/>
      <w:lvlText w:val="%1.%2.%3.%4.%5.%6.%7.%8."/>
      <w:lvlJc w:val="left"/>
      <w:pPr>
        <w:ind w:left="2609" w:hanging="1224"/>
      </w:pPr>
      <w:rPr>
        <w:rFonts w:hint="default"/>
      </w:rPr>
    </w:lvl>
    <w:lvl w:ilvl="8">
      <w:start w:val="1"/>
      <w:numFmt w:val="decimal"/>
      <w:lvlText w:val="%1.%2.%3.%4.%5.%6.%7.%8.%9."/>
      <w:lvlJc w:val="left"/>
      <w:pPr>
        <w:ind w:left="3185" w:hanging="1440"/>
      </w:pPr>
      <w:rPr>
        <w:rFonts w:hint="default"/>
      </w:rPr>
    </w:lvl>
  </w:abstractNum>
  <w:abstractNum w:abstractNumId="9" w15:restartNumberingAfterBreak="0">
    <w:nsid w:val="5E095A47"/>
    <w:multiLevelType w:val="multilevel"/>
    <w:tmpl w:val="3210DF7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12754FE"/>
    <w:multiLevelType w:val="multilevel"/>
    <w:tmpl w:val="C080898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4C52016"/>
    <w:multiLevelType w:val="hybridMultilevel"/>
    <w:tmpl w:val="0172F1CE"/>
    <w:lvl w:ilvl="0" w:tplc="107A74D8">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5B3B04"/>
    <w:multiLevelType w:val="multilevel"/>
    <w:tmpl w:val="22ECFD5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6EB6117"/>
    <w:multiLevelType w:val="multilevel"/>
    <w:tmpl w:val="23329F6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7E8D2D81"/>
    <w:multiLevelType w:val="multilevel"/>
    <w:tmpl w:val="ED985F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980"/>
        </w:tabs>
        <w:ind w:left="1980" w:hanging="720"/>
      </w:pPr>
      <w:rPr>
        <w:rFonts w:hint="default"/>
      </w:rPr>
    </w:lvl>
    <w:lvl w:ilvl="2">
      <w:start w:val="1"/>
      <w:numFmt w:val="decimal"/>
      <w:lvlText w:val="%1.%2.%3"/>
      <w:lvlJc w:val="left"/>
      <w:pPr>
        <w:tabs>
          <w:tab w:val="num" w:pos="6840"/>
        </w:tabs>
        <w:ind w:left="6840" w:hanging="720"/>
      </w:pPr>
      <w:rPr>
        <w:rFonts w:hint="default"/>
      </w:rPr>
    </w:lvl>
    <w:lvl w:ilvl="3">
      <w:start w:val="1"/>
      <w:numFmt w:val="decimal"/>
      <w:lvlText w:val="%1.%2.%3.%4"/>
      <w:lvlJc w:val="left"/>
      <w:pPr>
        <w:tabs>
          <w:tab w:val="num" w:pos="10260"/>
        </w:tabs>
        <w:ind w:left="10260" w:hanging="1080"/>
      </w:pPr>
      <w:rPr>
        <w:rFonts w:hint="default"/>
      </w:rPr>
    </w:lvl>
    <w:lvl w:ilvl="4">
      <w:start w:val="1"/>
      <w:numFmt w:val="decimal"/>
      <w:lvlText w:val="%1.%2.%3.%4.%5"/>
      <w:lvlJc w:val="left"/>
      <w:pPr>
        <w:tabs>
          <w:tab w:val="num" w:pos="13680"/>
        </w:tabs>
        <w:ind w:left="13680" w:hanging="1440"/>
      </w:pPr>
      <w:rPr>
        <w:rFonts w:hint="default"/>
      </w:rPr>
    </w:lvl>
    <w:lvl w:ilvl="5">
      <w:start w:val="1"/>
      <w:numFmt w:val="decimal"/>
      <w:lvlText w:val="%1.%2.%3.%4.%5.%6"/>
      <w:lvlJc w:val="left"/>
      <w:pPr>
        <w:tabs>
          <w:tab w:val="num" w:pos="17100"/>
        </w:tabs>
        <w:ind w:left="17100" w:hanging="1800"/>
      </w:pPr>
      <w:rPr>
        <w:rFonts w:hint="default"/>
      </w:rPr>
    </w:lvl>
    <w:lvl w:ilvl="6">
      <w:start w:val="1"/>
      <w:numFmt w:val="decimal"/>
      <w:lvlText w:val="%1.%2.%3.%4.%5.%6.%7"/>
      <w:lvlJc w:val="left"/>
      <w:pPr>
        <w:tabs>
          <w:tab w:val="num" w:pos="20160"/>
        </w:tabs>
        <w:ind w:left="20160" w:hanging="1800"/>
      </w:pPr>
      <w:rPr>
        <w:rFonts w:hint="default"/>
      </w:rPr>
    </w:lvl>
    <w:lvl w:ilvl="7">
      <w:start w:val="1"/>
      <w:numFmt w:val="decimal"/>
      <w:lvlText w:val="%1.%2.%3.%4.%5.%6.%7.%8"/>
      <w:lvlJc w:val="left"/>
      <w:pPr>
        <w:tabs>
          <w:tab w:val="num" w:pos="23580"/>
        </w:tabs>
        <w:ind w:left="23580" w:hanging="2160"/>
      </w:pPr>
      <w:rPr>
        <w:rFonts w:hint="default"/>
      </w:rPr>
    </w:lvl>
    <w:lvl w:ilvl="8">
      <w:start w:val="1"/>
      <w:numFmt w:val="decimal"/>
      <w:lvlText w:val="%1.%2.%3.%4.%5.%6.%7.%8.%9"/>
      <w:lvlJc w:val="left"/>
      <w:pPr>
        <w:tabs>
          <w:tab w:val="num" w:pos="27000"/>
        </w:tabs>
        <w:ind w:left="27000" w:hanging="2520"/>
      </w:pPr>
      <w:rPr>
        <w:rFonts w:hint="default"/>
      </w:rPr>
    </w:lvl>
  </w:abstractNum>
  <w:num w:numId="1">
    <w:abstractNumId w:val="5"/>
  </w:num>
  <w:num w:numId="2">
    <w:abstractNumId w:val="6"/>
  </w:num>
  <w:num w:numId="3">
    <w:abstractNumId w:val="13"/>
  </w:num>
  <w:num w:numId="4">
    <w:abstractNumId w:val="14"/>
  </w:num>
  <w:num w:numId="5">
    <w:abstractNumId w:val="1"/>
  </w:num>
  <w:num w:numId="6">
    <w:abstractNumId w:val="3"/>
  </w:num>
  <w:num w:numId="7">
    <w:abstractNumId w:val="11"/>
  </w:num>
  <w:num w:numId="8">
    <w:abstractNumId w:val="2"/>
  </w:num>
  <w:num w:numId="9">
    <w:abstractNumId w:val="8"/>
  </w:num>
  <w:num w:numId="10">
    <w:abstractNumId w:val="9"/>
  </w:num>
  <w:num w:numId="11">
    <w:abstractNumId w:val="10"/>
  </w:num>
  <w:num w:numId="12">
    <w:abstractNumId w:val="12"/>
  </w:num>
  <w:num w:numId="13">
    <w:abstractNumId w:val="4"/>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UDFpk4dGrYfS0+mL/gxHLtN2kfNtvi5d0JaiyWZF7I/PgCd/rWVq2EfpubHEjexjxiKQ1wIuHNIG+4sOPAUVIA==" w:salt="4Pbm0I2LS2clcdqVDP97sQ=="/>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E94"/>
    <w:rsid w:val="00142DA3"/>
    <w:rsid w:val="00243D0A"/>
    <w:rsid w:val="00306765"/>
    <w:rsid w:val="004676EB"/>
    <w:rsid w:val="00562989"/>
    <w:rsid w:val="006116A4"/>
    <w:rsid w:val="006531A5"/>
    <w:rsid w:val="009E61AC"/>
    <w:rsid w:val="00A50E94"/>
    <w:rsid w:val="00B2620E"/>
    <w:rsid w:val="00C053AB"/>
    <w:rsid w:val="00D15A21"/>
    <w:rsid w:val="00D61BA7"/>
    <w:rsid w:val="00E207D7"/>
    <w:rsid w:val="00FA0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55392"/>
  <w15:chartTrackingRefBased/>
  <w15:docId w15:val="{ECEA8444-5430-4DD5-82CF-5C189172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E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0E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semiHidden/>
    <w:unhideWhenUsed/>
    <w:rsid w:val="00A50E94"/>
    <w:pPr>
      <w:tabs>
        <w:tab w:val="center" w:pos="4677"/>
        <w:tab w:val="right" w:pos="9355"/>
      </w:tabs>
      <w:spacing w:after="0" w:line="240" w:lineRule="auto"/>
    </w:pPr>
  </w:style>
  <w:style w:type="character" w:customStyle="1" w:styleId="a5">
    <w:name w:val="Нижний колонтитул Знак"/>
    <w:basedOn w:val="a0"/>
    <w:link w:val="a4"/>
    <w:uiPriority w:val="99"/>
    <w:semiHidden/>
    <w:rsid w:val="00A50E94"/>
  </w:style>
  <w:style w:type="character" w:styleId="a6">
    <w:name w:val="page number"/>
    <w:basedOn w:val="a0"/>
    <w:rsid w:val="00A50E94"/>
  </w:style>
  <w:style w:type="table" w:styleId="a7">
    <w:name w:val="Table Grid"/>
    <w:basedOn w:val="a1"/>
    <w:rsid w:val="00A50E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earates.com/t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7</Pages>
  <Words>4294</Words>
  <Characters>24481</Characters>
  <Application>Microsoft Office Word</Application>
  <DocSecurity>8</DocSecurity>
  <Lines>204</Lines>
  <Paragraphs>57</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SCOPE</vt:lpstr>
      <vt:lpstr>PAyment AND Invoicing. Liquidated Damages AND indemnification</vt:lpstr>
      <vt:lpstr>TERM</vt:lpstr>
      <vt:lpstr>    Confidentiality and ownership</vt:lpstr>
    </vt:vector>
  </TitlesOfParts>
  <Company>SPecialiST RePack</Company>
  <LinksUpToDate>false</LinksUpToDate>
  <CharactersWithSpaces>28718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Kalnitsky Igor</dc:creator>
  <cp:keywords/>
  <dc:description/>
  <cp:lastModifiedBy>Kalnitsky Igor</cp:lastModifiedBy>
  <cp:revision>6</cp:revision>
  <dcterms:created xsi:type="dcterms:W3CDTF">2023-05-19T10:00:00Z</dcterms:created>
  <dcterms:modified xsi:type="dcterms:W3CDTF">2023-05-19T13:40:00Z</dcterms:modified>
</cp:coreProperties>
</file>